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7CBC">
      <w:pPr>
        <w:pStyle w:val="printredaction-line"/>
        <w:divId w:val="1508406300"/>
      </w:pPr>
      <w:r>
        <w:t xml:space="preserve">Редакция от 1 </w:t>
      </w:r>
      <w:proofErr w:type="spellStart"/>
      <w:proofErr w:type="gramStart"/>
      <w:r>
        <w:t>янв</w:t>
      </w:r>
      <w:proofErr w:type="spellEnd"/>
      <w:proofErr w:type="gramEnd"/>
      <w:r>
        <w:t xml:space="preserve"> 2016</w:t>
      </w:r>
    </w:p>
    <w:p w:rsidR="00000000" w:rsidRDefault="007D7CBC" w:rsidP="007D7CBC">
      <w:pPr>
        <w:pStyle w:val="1"/>
        <w:divId w:val="567149113"/>
      </w:pPr>
      <w:proofErr w:type="gramStart"/>
      <w:r>
        <w:rPr>
          <w:rFonts w:eastAsia="Times New Roman"/>
          <w:color w:val="000000"/>
        </w:rPr>
        <w:t>Основные КБК для перечисления в бюджет налогов, сборов и других обязательных платежей</w:t>
      </w:r>
      <w:r>
        <w:rPr>
          <w:b w:val="0"/>
          <w:bCs w:val="0"/>
        </w:rPr>
        <w:t> </w:t>
      </w:r>
      <w:proofErr w:type="gramEnd"/>
    </w:p>
    <w:p w:rsidR="00000000" w:rsidRDefault="007D7CBC">
      <w:pPr>
        <w:pStyle w:val="a3"/>
        <w:jc w:val="center"/>
        <w:divId w:val="567149113"/>
      </w:pPr>
      <w:r>
        <w:rPr>
          <w:b/>
          <w:bCs/>
        </w:rPr>
        <w:t>КБК для перечисления текущих платежей в 2016 год</w:t>
      </w:r>
      <w:r>
        <w:rPr>
          <w:b/>
          <w:bCs/>
        </w:rPr>
        <w:t>у</w:t>
      </w:r>
    </w:p>
    <w:p w:rsidR="00000000" w:rsidRDefault="007D7CBC">
      <w:pPr>
        <w:pStyle w:val="a3"/>
        <w:divId w:val="567149113"/>
      </w:pPr>
      <w:r>
        <w:t>Действуют на основании</w:t>
      </w:r>
      <w:r>
        <w:t xml:space="preserve"> </w:t>
      </w:r>
      <w:hyperlink r:id="rId5" w:anchor="/document/99/499032456/ZAP247E3HC/" w:tooltip="Указания о порядке применения бюджетной классификации Российской" w:history="1">
        <w:r>
          <w:rPr>
            <w:rStyle w:val="a4"/>
          </w:rPr>
          <w:t>указаний</w:t>
        </w:r>
      </w:hyperlink>
      <w:r>
        <w:t>, утвержденных</w:t>
      </w:r>
      <w:r>
        <w:t xml:space="preserve"> </w:t>
      </w:r>
      <w:hyperlink r:id="rId6" w:anchor="/document/99/499032456/" w:history="1">
        <w:r>
          <w:rPr>
            <w:rStyle w:val="a4"/>
          </w:rPr>
          <w:t>приказом Минфина России от 1 июля 2013 г. № 65н</w:t>
        </w:r>
      </w:hyperlink>
      <w:r>
        <w:t>, с учетом изменений, внесенных приказами Минфина России</w:t>
      </w:r>
      <w:r>
        <w:t xml:space="preserve"> </w:t>
      </w:r>
      <w:hyperlink r:id="rId7" w:anchor="/document/99/420240248/" w:history="1">
        <w:r>
          <w:rPr>
            <w:rStyle w:val="a4"/>
          </w:rPr>
          <w:t>от 16 декабря 2014 г. № 150н</w:t>
        </w:r>
      </w:hyperlink>
      <w:r>
        <w:t>,</w:t>
      </w:r>
      <w:r>
        <w:t xml:space="preserve"> </w:t>
      </w:r>
      <w:hyperlink r:id="rId8" w:anchor="/document/99/420281487/" w:history="1">
        <w:r>
          <w:rPr>
            <w:rStyle w:val="a4"/>
          </w:rPr>
          <w:t>от 8 июня 2015 г. № 90н</w:t>
        </w:r>
      </w:hyperlink>
      <w:r>
        <w:t>,</w:t>
      </w:r>
      <w:r>
        <w:t xml:space="preserve"> </w:t>
      </w:r>
      <w:hyperlink r:id="rId9" w:anchor="/document/99/420321627/" w:history="1">
        <w:r>
          <w:rPr>
            <w:rStyle w:val="a4"/>
          </w:rPr>
          <w:t>от 1 декабря 2015 г. № 190н</w:t>
        </w:r>
      </w:hyperlink>
      <w:r>
        <w:t>.</w:t>
      </w:r>
    </w:p>
    <w:p w:rsidR="00000000" w:rsidRDefault="007D7CBC">
      <w:pPr>
        <w:pStyle w:val="a3"/>
        <w:divId w:val="567149113"/>
      </w:pPr>
      <w:r>
        <w:t>Внимание</w:t>
      </w:r>
      <w:r>
        <w:t>!</w:t>
      </w:r>
    </w:p>
    <w:p w:rsidR="00000000" w:rsidRDefault="007D7CBC">
      <w:pPr>
        <w:pStyle w:val="a3"/>
        <w:divId w:val="567149113"/>
      </w:pPr>
      <w:proofErr w:type="gramStart"/>
      <w:r>
        <w:t>Предусмотренные</w:t>
      </w:r>
      <w:r>
        <w:t xml:space="preserve"> </w:t>
      </w:r>
      <w:hyperlink r:id="rId10" w:anchor="/document/99/420281487/" w:history="1">
        <w:r>
          <w:rPr>
            <w:rStyle w:val="a4"/>
          </w:rPr>
          <w:t>приказом Минфина России от 8 июня 2015 г. № 90н</w:t>
        </w:r>
      </w:hyperlink>
      <w:r>
        <w:t xml:space="preserve"> раздельные КБК для пенсионных взносов, начисленных организациями в пределах и сверх предельной величины расчетной базы, отменены</w:t>
      </w:r>
      <w:r>
        <w:t xml:space="preserve"> </w:t>
      </w:r>
      <w:hyperlink r:id="rId11" w:anchor="/document/99/420321627/" w:history="1">
        <w:r>
          <w:rPr>
            <w:rStyle w:val="a4"/>
          </w:rPr>
          <w:t>приказом Минфина России от 1 декабря 2015 г. № 190н</w:t>
        </w:r>
      </w:hyperlink>
      <w:r>
        <w:t xml:space="preserve">. Таким образом, организациям в 2016 году нужно перечислять страховые взносы в Пенсионный фонд РФ </w:t>
      </w:r>
      <w:hyperlink r:id="rId12" w:anchor="/document/117/20287/dfaseg0zte/" w:history="1">
        <w:r>
          <w:rPr>
            <w:rStyle w:val="a4"/>
          </w:rPr>
          <w:t>с теми же КБК, что и в 2015 году</w:t>
        </w:r>
      </w:hyperlink>
      <w:proofErr w:type="gramEnd"/>
    </w:p>
    <w:p w:rsidR="00000000" w:rsidRDefault="007D7CBC">
      <w:pPr>
        <w:pStyle w:val="a3"/>
        <w:divId w:val="567149113"/>
      </w:pPr>
      <w:r>
        <w:t xml:space="preserve">Предпринимателям придется составлять платежные поручения с </w:t>
      </w:r>
      <w:hyperlink r:id="rId13" w:anchor="/document/117/20287/dfaseg0zte/" w:history="1">
        <w:proofErr w:type="gramStart"/>
        <w:r>
          <w:rPr>
            <w:rStyle w:val="a4"/>
          </w:rPr>
          <w:t>разными</w:t>
        </w:r>
        <w:proofErr w:type="gramEnd"/>
        <w:r>
          <w:rPr>
            <w:rStyle w:val="a4"/>
          </w:rPr>
          <w:t xml:space="preserve"> КБК</w:t>
        </w:r>
      </w:hyperlink>
      <w:r>
        <w:t>:</w:t>
      </w:r>
      <w:r>
        <w:br/>
      </w:r>
      <w:r>
        <w:t xml:space="preserve">– для пенсионных взносов в фиксированном размере </w:t>
      </w:r>
      <w:r>
        <w:t>с доходов в пределах 300 000 руб.;</w:t>
      </w:r>
      <w:r>
        <w:br/>
      </w:r>
      <w:r>
        <w:t>– для пенсионных взносов в фиксированном размере с доходов, превышающих 300 000 руб</w:t>
      </w:r>
      <w: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94"/>
        <w:gridCol w:w="956"/>
        <w:gridCol w:w="1007"/>
        <w:gridCol w:w="1499"/>
        <w:gridCol w:w="1499"/>
      </w:tblGrid>
      <w:tr w:rsidR="00000000">
        <w:trPr>
          <w:divId w:val="18123850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Обязательный платеж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Штраф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НД</w:t>
            </w:r>
            <w:r>
              <w:rPr>
                <w:rFonts w:eastAsia="Times New Roman"/>
                <w:b/>
                <w:bCs/>
              </w:rPr>
              <w:t>С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реализации в Росси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182 1 03 01000 01 1000 110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182 1 03 01000 01 2100 110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182 1 03 01000 01 3000 110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импорте товаров из стран – участниц Таможенного союза – через налоговую инспекци</w:t>
            </w:r>
            <w:r>
              <w:rPr>
                <w:rFonts w:eastAsia="Times New Roman"/>
              </w:rPr>
              <w:t>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182 1 04 01000 01 1000 110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182 1 04 01000 01 2100 110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182 1 04 01000 01 3000 110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импорте товаров – на таможн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153 1 04 01000 01 1000 110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153 1 04 01000 01 2100 110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153 1 04 01000 01 3000 110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Акциз</w:t>
            </w:r>
            <w:r>
              <w:rPr>
                <w:rFonts w:eastAsia="Times New Roman"/>
                <w:b/>
                <w:bCs/>
              </w:rPr>
              <w:t>ы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этиловый спирт из пищевого сырья, производимый в России. Кроме дистиллятов винного, виноградного, плодового, коньячного, </w:t>
            </w:r>
            <w:proofErr w:type="spellStart"/>
            <w:r>
              <w:rPr>
                <w:rFonts w:eastAsia="Times New Roman"/>
              </w:rPr>
              <w:t>кальвадосного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висковог</w:t>
            </w:r>
            <w:r>
              <w:rPr>
                <w:rFonts w:eastAsia="Times New Roman"/>
              </w:rPr>
              <w:t>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182 1 03 02011 01 1000 110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182 1 03 02011 01 2100 110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182 1 03 02011 01 3000 110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этиловый спирт из непищевого сырья, </w:t>
            </w:r>
            <w:r>
              <w:rPr>
                <w:rFonts w:eastAsia="Times New Roman"/>
              </w:rPr>
              <w:lastRenderedPageBreak/>
              <w:t>производимый в Росси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182 1 03 02012 </w:t>
            </w:r>
            <w:r>
              <w:rPr>
                <w:rFonts w:eastAsia="Times New Roman"/>
              </w:rPr>
              <w:lastRenderedPageBreak/>
              <w:t>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182 1 03 </w:t>
            </w:r>
            <w:r>
              <w:rPr>
                <w:rFonts w:eastAsia="Times New Roman"/>
              </w:rPr>
              <w:lastRenderedPageBreak/>
              <w:t>02012 01 2100 110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182 1 03 </w:t>
            </w:r>
            <w:r>
              <w:rPr>
                <w:rFonts w:eastAsia="Times New Roman"/>
              </w:rPr>
              <w:lastRenderedPageBreak/>
              <w:t>02012 01 3000 110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дистилляты винный, виноградный, плодовый, коньячный, </w:t>
            </w:r>
            <w:proofErr w:type="spellStart"/>
            <w:r>
              <w:rPr>
                <w:rFonts w:eastAsia="Times New Roman"/>
              </w:rPr>
              <w:t>кальвадосный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висковый</w:t>
            </w:r>
            <w:proofErr w:type="spellEnd"/>
            <w:r>
              <w:rPr>
                <w:rFonts w:eastAsia="Times New Roman"/>
              </w:rPr>
              <w:t>, производимые в Росси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</w:t>
            </w:r>
            <w:r>
              <w:rPr>
                <w:rFonts w:eastAsia="Times New Roman"/>
              </w:rPr>
              <w:t>3 02013 01 1000 110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182 1 03 02013 01 2100 110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182 1 03 02013 01 3000 110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спиртосодержащая продукция, производимая в Росси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182 1 03 02020 01 1000 110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182 1 03 02020 01 2100 110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182 1 03 02020 01 3000 110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табачная продукция, производимая в Росси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182 1 03 02030 01 1000 110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182 1 03 02030 01 2100 110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182 1 03 02030 01 3000 110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автомобильный бензин, производимый в Росси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182 1 03 02041 01 1000 110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182 1 03 02041 01 2100 110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182 1 03 02041 01 3000</w:t>
            </w:r>
            <w:r>
              <w:rPr>
                <w:rFonts w:eastAsia="Times New Roman"/>
              </w:rPr>
              <w:t>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прямогонный бензин, производимый в Росси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182 1 03 02042 01 1000 110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182 1 03 02042 01 2100 110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182 1 03 02042 01 3000 110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автомобили легковые и мотоциклы, производимые в Росси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182 1 03 02060 01 1000 110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182 1 03 02060 01 2100 110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182 1 03 02060 01 3000 110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дизельное топливо, производимое в Росси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182 1 03 02070 01 1000 110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182 1 03 02070 01 2100 110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182 1 03 02070 01 3000 110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моторные масла для дизельных, карбюраторных (</w:t>
            </w:r>
            <w:proofErr w:type="spellStart"/>
            <w:r>
              <w:rPr>
                <w:rFonts w:eastAsia="Times New Roman"/>
              </w:rPr>
              <w:t>инжекторных</w:t>
            </w:r>
            <w:proofErr w:type="spellEnd"/>
            <w:r>
              <w:rPr>
                <w:rFonts w:eastAsia="Times New Roman"/>
              </w:rPr>
              <w:t>) двигателей, производимые в Росс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182 1 03 02080 01 1000 110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182 1 03 02080 01 2100 110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182 1 03 02080 01 3000 110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фруктовые, игристые (шампанские) и прочие вина, винные напитки, без </w:t>
            </w:r>
            <w:proofErr w:type="spellStart"/>
            <w:r>
              <w:rPr>
                <w:rFonts w:eastAsia="Times New Roman"/>
              </w:rPr>
              <w:t>ректификованного</w:t>
            </w:r>
            <w:proofErr w:type="spellEnd"/>
            <w:r>
              <w:rPr>
                <w:rFonts w:eastAsia="Times New Roman"/>
              </w:rPr>
              <w:t xml:space="preserve"> этилового спирта, производимые в Росси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182 1 03 02090 01 1000 110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182 1 03 02090 01 2100 110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182 1 03 02090 01 3000 110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пиво, производимое в Росси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182 1 03 02100 01 1000 110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182 1 03 02100 01 2100 110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182 1 03 02100 01 3000 110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алкогольная продукция с объемной долей этилового спирта свыше 9 процентов, производимая в России. Кроме пива, вин, винных напитков, без </w:t>
            </w:r>
            <w:proofErr w:type="spellStart"/>
            <w:r>
              <w:rPr>
                <w:rFonts w:eastAsia="Times New Roman"/>
              </w:rPr>
              <w:t>ректификованного</w:t>
            </w:r>
            <w:proofErr w:type="spellEnd"/>
            <w:r>
              <w:rPr>
                <w:rFonts w:eastAsia="Times New Roman"/>
              </w:rPr>
              <w:t xml:space="preserve"> этилового спирт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182 1 03 02110 01 1000 110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182 1 03 02110 01 2100 110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182 1 03 02110 01 3000 110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алкогольная продукция с объемной долей этилового спирта до 9 процентов, производимая в России. Кроме пива, вин, винных напитков, без </w:t>
            </w:r>
            <w:proofErr w:type="spellStart"/>
            <w:r>
              <w:rPr>
                <w:rFonts w:eastAsia="Times New Roman"/>
              </w:rPr>
              <w:t>ректификованного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этилового спирт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182 1 03 02130 01 1000 110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182 1 03 02130 01 2100 110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182 1 03 02130 01 3000 110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импортируемый этиловый спирт из пищевого сырья. Кроме дистиллятов винного, виноградного, плодового, коньячного, </w:t>
            </w:r>
            <w:proofErr w:type="spellStart"/>
            <w:r>
              <w:rPr>
                <w:rFonts w:eastAsia="Times New Roman"/>
              </w:rPr>
              <w:t>кальвадосного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висковог</w:t>
            </w:r>
            <w:r>
              <w:rPr>
                <w:rFonts w:eastAsia="Times New Roman"/>
              </w:rPr>
              <w:t>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182 1 04 02011 01 1000 110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182 1 04 02011 01 2100 110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182 1 04 02011 01 3000 110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импортируемые дистилляты – винный, виноградный, плодовый, коньячный, </w:t>
            </w:r>
            <w:proofErr w:type="spellStart"/>
            <w:r>
              <w:rPr>
                <w:rFonts w:eastAsia="Times New Roman"/>
              </w:rPr>
              <w:t>кальвадосный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висковы</w:t>
            </w:r>
            <w:r>
              <w:rPr>
                <w:rFonts w:eastAsia="Times New Roman"/>
              </w:rPr>
              <w:t>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182 1 04 02012 01 1000 110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182 1 04 02012 01 2100 110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182 1 04 02012 01 3000 110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сидр, </w:t>
            </w:r>
            <w:proofErr w:type="spellStart"/>
            <w:r>
              <w:rPr>
                <w:rFonts w:eastAsia="Times New Roman"/>
              </w:rPr>
              <w:t>пуаре</w:t>
            </w:r>
            <w:proofErr w:type="spellEnd"/>
            <w:r>
              <w:rPr>
                <w:rFonts w:eastAsia="Times New Roman"/>
              </w:rPr>
              <w:t xml:space="preserve">, медовуха, </w:t>
            </w:r>
            <w:proofErr w:type="gramStart"/>
            <w:r>
              <w:rPr>
                <w:rFonts w:eastAsia="Times New Roman"/>
              </w:rPr>
              <w:t>производимые</w:t>
            </w:r>
            <w:proofErr w:type="gramEnd"/>
            <w:r>
              <w:rPr>
                <w:rFonts w:eastAsia="Times New Roman"/>
              </w:rPr>
              <w:t xml:space="preserve"> в Росси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182 1 03 02120 01 1000 110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182 1 03 02120 01 2100 110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182 1 03 02120 01 3000 110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бензол, параксилол, </w:t>
            </w:r>
            <w:proofErr w:type="spellStart"/>
            <w:r>
              <w:rPr>
                <w:rFonts w:eastAsia="Times New Roman"/>
              </w:rPr>
              <w:t>ортоксилол</w:t>
            </w:r>
            <w:proofErr w:type="spellEnd"/>
            <w:r>
              <w:rPr>
                <w:rFonts w:eastAsia="Times New Roman"/>
              </w:rPr>
              <w:t>, производимые на территории России</w:t>
            </w:r>
            <w:r>
              <w:rPr>
                <w:rFonts w:eastAsia="Times New Roman"/>
              </w:rPr>
              <w:t xml:space="preserve"> 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182 1 03 02300 01 1000 110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182 1 03 02300 01 2100 110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182 1 03 02300 01 3000 110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авиационный керосин, производимый на территории России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182 1 03 02310 01 1000 110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182 1 03 02310 01 2100 110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182 1 03 02310 01 3000 110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природный газ (на акцизы, предусмотренные международными договорами Российской Федерации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182 1 03 02320 01 </w:t>
            </w:r>
            <w:r>
              <w:rPr>
                <w:rFonts w:eastAsia="Times New Roman"/>
              </w:rPr>
              <w:t>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182 1 03 02320 01 2100 110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182 1 03 02320 01 3000 110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средние дистилляты, производимые на территории Росси</w:t>
            </w:r>
            <w:r>
              <w:rPr>
                <w:rFonts w:eastAsia="Times New Roman"/>
              </w:rPr>
              <w:t>и</w:t>
            </w:r>
            <w:hyperlink r:id="rId14" w:anchor="/document/117/20287/r2/" w:history="1">
              <w:r>
                <w:rPr>
                  <w:rStyle w:val="a4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182 1 03 02330 01 1000 110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182 1 03 02330 01 2100 110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182 1 03 02330 01 3000 110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вина с защищенным географическим указанием, с защищенным наименованием места происхождения, кроме игристых вин (шампанских), производимые на территории Росси</w:t>
            </w:r>
            <w:r>
              <w:rPr>
                <w:rFonts w:eastAsia="Times New Roman"/>
              </w:rPr>
              <w:t>и</w:t>
            </w:r>
            <w:hyperlink r:id="rId15" w:anchor="/document/117/20287/r2/" w:history="1">
              <w:r>
                <w:rPr>
                  <w:rStyle w:val="a4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182 1 03 02340 01 1000 110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182 1 03 02340 01 2100 110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182 1 03 02340 01 3000 110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игристые вина (шампанские) с защищенным географическим указанием, с защищенным наименованием места происхождения, производимые на территории Росси</w:t>
            </w:r>
            <w:r>
              <w:rPr>
                <w:rFonts w:eastAsia="Times New Roman"/>
              </w:rPr>
              <w:t>и</w:t>
            </w:r>
            <w:hyperlink r:id="rId16" w:anchor="/document/117/20287/r2/" w:history="1">
              <w:r>
                <w:rPr>
                  <w:rStyle w:val="a4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182 1 03 02350 01 1000 110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182 1 03 02350 01 2100 110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182 1 03 02350 01 3000 110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импортируемые</w:t>
            </w:r>
            <w:proofErr w:type="gramEnd"/>
            <w:r>
              <w:rPr>
                <w:rFonts w:eastAsia="Times New Roman"/>
              </w:rPr>
              <w:t xml:space="preserve"> сидр, </w:t>
            </w:r>
            <w:proofErr w:type="spellStart"/>
            <w:r>
              <w:rPr>
                <w:rFonts w:eastAsia="Times New Roman"/>
              </w:rPr>
              <w:t>пуаре</w:t>
            </w:r>
            <w:proofErr w:type="spellEnd"/>
            <w:r>
              <w:rPr>
                <w:rFonts w:eastAsia="Times New Roman"/>
              </w:rPr>
              <w:t>, медовух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182 1 04 02120 01 1000 110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182 1 04 02120 01 2100 110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182 1 04 02120 01 3000 110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импортируемый этиловый спирт из непищевого сырь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182 1 04 02013 01 1000 110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182 1 04 02013 01 2100 110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182 1 04 02013 01 3000 110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импортируемая спиртосодержащая продукци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182 1 04 02020 01 1000 110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182 1 04 02020 01 2100 110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182 1 04 02020 01 3000 110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импортируемая табачная продукци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182 1 04 02030 01 1000 110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182 1 04 02030 01 2100 110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182 1 04 02030 01 3000 110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импортируемый автомобильный бензи</w:t>
            </w:r>
            <w:r>
              <w:rPr>
                <w:rFonts w:eastAsia="Times New Roman"/>
              </w:rPr>
              <w:t>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182 1 04 02040 01 1000 110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182 1 04 02040 01 2100 110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182 1 04 02040 01 3000 110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импортируемые легковые автомобили и мотоцикл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182 1 04 02060 01 1000 110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182 1 04 02060 01 2100 110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182 1 04 02060 01 3000 110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импортируемое дизельное топлив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182 1 04 02070 01 1000 110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182 1 04 02070 01 2100 110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182 1 04 02070 01 3000 110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импортируемые моторные масла для дизельных, карбюраторных (</w:t>
            </w:r>
            <w:proofErr w:type="spellStart"/>
            <w:r>
              <w:rPr>
                <w:rFonts w:eastAsia="Times New Roman"/>
              </w:rPr>
              <w:t>инжекторных</w:t>
            </w:r>
            <w:proofErr w:type="spellEnd"/>
            <w:r>
              <w:rPr>
                <w:rFonts w:eastAsia="Times New Roman"/>
              </w:rPr>
              <w:t>) двигателе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182 1 04 02080 01 1000 110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182 1 04 02080 01 2100 110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182 1 04 02080 01 3000 110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импортируемые фруктовые, игристые (шампанские) и прочие вина, винные напитки, без </w:t>
            </w:r>
            <w:proofErr w:type="spellStart"/>
            <w:r>
              <w:rPr>
                <w:rFonts w:eastAsia="Times New Roman"/>
              </w:rPr>
              <w:t>ректификованного</w:t>
            </w:r>
            <w:proofErr w:type="spellEnd"/>
            <w:r>
              <w:rPr>
                <w:rFonts w:eastAsia="Times New Roman"/>
              </w:rPr>
              <w:t xml:space="preserve"> этилового спирт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182 1 04 02090 01 1000 110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182 1 04 02090 01 2100 110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182 1 04 02090 01 3000 110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импортируемое пив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182 1 04 02100 01 1000 110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182 1 04 02100 01 2100 110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182 1 04 02100 01 3000 110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импортируемую алкогольную продукцию с объемной долей этилового спирта свыше 9 процентов. Кроме пива, вин, винных напитков, без </w:t>
            </w:r>
            <w:proofErr w:type="spellStart"/>
            <w:r>
              <w:rPr>
                <w:rFonts w:eastAsia="Times New Roman"/>
              </w:rPr>
              <w:t>ректификованного</w:t>
            </w:r>
            <w:proofErr w:type="spellEnd"/>
            <w:r>
              <w:rPr>
                <w:rFonts w:eastAsia="Times New Roman"/>
              </w:rPr>
              <w:t xml:space="preserve"> этилового спирт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182 1 04 02110 01 1000 110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182 1 04 02110 01 2100 110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182 1 04 02110 01 3000 110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импортируемую алкогольную продукцию с объемной долей этилового спирта до 9 процентов. Кроме пива, вин, винных напитков, без </w:t>
            </w:r>
            <w:proofErr w:type="spellStart"/>
            <w:r>
              <w:rPr>
                <w:rFonts w:eastAsia="Times New Roman"/>
              </w:rPr>
              <w:t>ректификованного</w:t>
            </w:r>
            <w:proofErr w:type="spellEnd"/>
            <w:r>
              <w:rPr>
                <w:rFonts w:eastAsia="Times New Roman"/>
              </w:rPr>
              <w:t xml:space="preserve"> этилового спирт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182 1 04 02130 01 1000 110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</w:t>
            </w:r>
            <w:r>
              <w:rPr>
                <w:rFonts w:eastAsia="Times New Roman"/>
              </w:rPr>
              <w:t>4 02130 01 2100 110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182 1 04 02130 01 3000 110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импортируемый прямогонный бензи</w:t>
            </w:r>
            <w:r>
              <w:rPr>
                <w:rFonts w:eastAsia="Times New Roman"/>
              </w:rPr>
              <w:t>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182 1 04 02140 01 1000 110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182 1 04 02140 01 2100 110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182 1 04 02140 01 3000 110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импортируемое топливо печное бытовое, вырабатываемое из дизельных фракций прямой перегонки, вторичного происхождения, кипящих в интервале температур от 280 до 360</w:t>
            </w:r>
            <w:proofErr w:type="gramStart"/>
            <w:r>
              <w:rPr>
                <w:rFonts w:eastAsia="Times New Roman"/>
              </w:rPr>
              <w:t xml:space="preserve"> °</w:t>
            </w:r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182 1 04 02150 01 1000 110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182 1 04 02150 01 2100 110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182 1 04 02150 01 3000 110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средние дистилляты, ввозимые на территорию Росси</w:t>
            </w:r>
            <w:r>
              <w:rPr>
                <w:rFonts w:eastAsia="Times New Roman"/>
              </w:rPr>
              <w:t>и</w:t>
            </w:r>
            <w:hyperlink r:id="rId17" w:anchor="/document/117/20287/r2/" w:history="1">
              <w:r>
                <w:rPr>
                  <w:rStyle w:val="a4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182 1 04 02170 01 1000 110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182 1 04 02170 01 </w:t>
            </w:r>
            <w:r>
              <w:rPr>
                <w:rFonts w:eastAsia="Times New Roman"/>
              </w:rPr>
              <w:lastRenderedPageBreak/>
              <w:t>2100 110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182 1 04 02170 01 </w:t>
            </w:r>
            <w:r>
              <w:rPr>
                <w:rFonts w:eastAsia="Times New Roman"/>
              </w:rPr>
              <w:lastRenderedPageBreak/>
              <w:t>3000 110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НДФЛ</w:t>
            </w:r>
            <w:r>
              <w:rPr>
                <w:rFonts w:eastAsia="Times New Roman"/>
              </w:rPr>
              <w:t xml:space="preserve"> (независимо от ставки налога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уплачиваемый</w:t>
            </w:r>
            <w:proofErr w:type="gramEnd"/>
            <w:r>
              <w:rPr>
                <w:rFonts w:eastAsia="Times New Roman"/>
              </w:rPr>
              <w:t xml:space="preserve"> налоговым агенто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182 1 01 02010 01 1000 110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182 1 01 02010 01 2100 110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182 1 01 02010 01 3000 110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уплачиваемый предпринимателями и лицами, занятыми частной практикой, в том </w:t>
            </w:r>
            <w:proofErr w:type="gramStart"/>
            <w:r>
              <w:rPr>
                <w:rFonts w:eastAsia="Times New Roman"/>
              </w:rPr>
              <w:t>числе</w:t>
            </w:r>
            <w:proofErr w:type="gramEnd"/>
            <w:r>
              <w:rPr>
                <w:rFonts w:eastAsia="Times New Roman"/>
              </w:rPr>
              <w:t xml:space="preserve"> нотариусами и адвокатами </w:t>
            </w:r>
            <w:r>
              <w:rPr>
                <w:rFonts w:eastAsia="Times New Roman"/>
              </w:rPr>
              <w:t>(</w:t>
            </w:r>
            <w:hyperlink r:id="rId18" w:anchor="/document/99/901765862/ZA0210S3DM/" w:tooltip="Статья 227. Особенности исчисления сумм налога отдельными категориями физических лиц. Порядок и сроки уплаты налога, порядок и сроки уплаты авансовых платежей указанными лицами" w:history="1">
              <w:r>
                <w:rPr>
                  <w:rStyle w:val="a4"/>
                  <w:rFonts w:eastAsia="Times New Roman"/>
                </w:rPr>
                <w:t>ст. 227 НК РФ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</w:t>
            </w:r>
            <w:r>
              <w:rPr>
                <w:rFonts w:eastAsia="Times New Roman"/>
              </w:rPr>
              <w:t>2020 01 1000 110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182 1 01 02020 01 2100 110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182 1 01 02020 01 3000 110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уплачиваемый</w:t>
            </w:r>
            <w:r>
              <w:rPr>
                <w:rFonts w:eastAsia="Times New Roman"/>
              </w:rPr>
              <w:t xml:space="preserve"> </w:t>
            </w:r>
            <w:hyperlink r:id="rId19" w:anchor="/document/113/4665/" w:history="1">
              <w:r>
                <w:rPr>
                  <w:rStyle w:val="a4"/>
                  <w:rFonts w:eastAsia="Times New Roman"/>
                </w:rPr>
                <w:t>резидентом</w:t>
              </w:r>
            </w:hyperlink>
            <w:r>
              <w:rPr>
                <w:rFonts w:eastAsia="Times New Roman"/>
              </w:rPr>
              <w:t xml:space="preserve"> самостоятельно, в том </w:t>
            </w:r>
            <w:proofErr w:type="gramStart"/>
            <w:r>
              <w:rPr>
                <w:rFonts w:eastAsia="Times New Roman"/>
              </w:rPr>
              <w:t>числе</w:t>
            </w:r>
            <w:proofErr w:type="gramEnd"/>
            <w:r>
              <w:rPr>
                <w:rFonts w:eastAsia="Times New Roman"/>
              </w:rPr>
              <w:t xml:space="preserve"> с дохода от продажи личного имуществ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182 1 01 02030 01 1000 </w:t>
            </w: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182 1 01 02030 01 2100 110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182 1 01 02030 01 3000 110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виде фиксированных авансовых платежей с доходов иностранцев, которые работают на основании патент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182 1 01 02040 01 1000 110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Налог на прибыл</w:t>
            </w:r>
            <w:r>
              <w:rPr>
                <w:rFonts w:eastAsia="Times New Roman"/>
                <w:b/>
                <w:bCs/>
              </w:rPr>
              <w:t>ь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федеральный бюджет (кроме консолидированных групп налогоплательщиков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182 1 01 01011 01 1000 110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182 1 01 01011 01 2100 110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182 1 01 01011 01 3000 110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бюджеты субъектов РФ (кроме консолидированных групп налогоплательщиков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182 1 01 01012 02 1000 110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182 1 01 01012 02 2100 110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182 1 01 01012 02 3000 110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федеральный бюджет (для консолидированных групп налогоплательщиков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182 1 01 01013 01 1000 110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182 1 01 01013 01 2100 110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182 1 01 01013 01 3000 110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бюджеты субъектов РФ (для консолидированных групп налогоплательщиков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182 1 01 01014 02 1000 110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182 1 01 01014 02 2100 110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182 1 01 01014 02 3000 110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выполнении соглашений о разделе продукции, заключенных до 21 октября 2011 </w:t>
            </w:r>
            <w:r>
              <w:rPr>
                <w:rFonts w:eastAsia="Times New Roman"/>
              </w:rPr>
              <w:t>года (до вступления в силу</w:t>
            </w:r>
            <w:r>
              <w:rPr>
                <w:rFonts w:eastAsia="Times New Roman"/>
              </w:rPr>
              <w:t xml:space="preserve"> </w:t>
            </w:r>
            <w:hyperlink r:id="rId20" w:anchor="/document/99/9014988/" w:history="1">
              <w:r>
                <w:rPr>
                  <w:rStyle w:val="a4"/>
                  <w:rFonts w:eastAsia="Times New Roman"/>
                </w:rPr>
                <w:t>Закона от 30 декабря 1995 г. № 225-ФЗ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182 1 01 01020 01 1000 110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182 1 01 01020 01 2100 110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182 1 01 01020 01 3000 110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доходов иностранных организаций, не</w:t>
            </w:r>
            <w:r>
              <w:rPr>
                <w:rFonts w:eastAsia="Times New Roman"/>
              </w:rPr>
              <w:t xml:space="preserve"> связанных с деятельностью в России через постоянное представительств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182 1 01 01030 01 1000 110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182 1 01 01030 01 2100 110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182 1 01 01030 01 3000 110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доходов российских организаций в виде дивидендов от российских организаци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182 1 01 01040 01 1000 110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182 1 01 01040 01 2100 110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182 1 01 01040 01 3000 110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доходов иностранных организаций в виде дивидендов от российских организаци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182 1 01 01050 01 1000 110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182 1 01 01050 01 2100 110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182 1 01 01050 01 3000 110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 дивидендов от иностранных организаци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182 1 01 01060 01 1000 110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182 1 01 01060 01 2100 110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182 1 01 01060 01 3000 110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процентов по государственным и муниципальным ценным бумага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182 1 01 01070 01 1000 110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182 1 01 01070 01 2100 110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182 1 01 01070 01 3000 110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Сбор за пользование объектами водных биологических ресурсо</w:t>
            </w:r>
            <w:r>
              <w:rPr>
                <w:rFonts w:eastAsia="Times New Roman"/>
                <w:b/>
                <w:bCs/>
              </w:rPr>
              <w:t>в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кроме внутренних водных объекто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182 1 07 04020 01 1000 110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182 1 07 04020 01 2100 110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182 1 07 04020 01 3000 110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только по внутренним водным объекта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182 1 07 04030 01 1000 110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182 1 07 04030 01 2100 110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182 1 07 04030 01 3000 110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Сбор за пользование объектами животного мир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Сбор за пользование объектами животного мир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182 1 07 04010 01 1000 110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182 1 07 04010 01 2100 110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182 1 07 04010 01 3000 110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Водный нало</w:t>
            </w:r>
            <w:r>
              <w:rPr>
                <w:rFonts w:eastAsia="Times New Roman"/>
                <w:b/>
                <w:bCs/>
              </w:rPr>
              <w:t>г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Водный нало</w:t>
            </w:r>
            <w:r>
              <w:rPr>
                <w:rFonts w:eastAsia="Times New Roman"/>
              </w:rPr>
              <w:t>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182 1 07 03000 01 1000 110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182 1 07 03000 01 2100 110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182 1 07 03000 01 3000 110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НДП</w:t>
            </w:r>
            <w:r>
              <w:rPr>
                <w:rFonts w:eastAsia="Times New Roman"/>
                <w:b/>
                <w:bCs/>
              </w:rPr>
              <w:t>И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нефт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182 1 07 01011 01 1000 110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182 1 07 01011 01 2100 110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182 1 07 01011 01 3000 110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газ горючий природный из всех видов месторождений углеводородного сырь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182 1 07 01012 01 1000 110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182 1 07 01012 01 2100 110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182 1 07 01012 01 3000 110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газовый конденсат из всех видов месторождений углеводородного сырь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182 1 07 01013 01 1000 110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182 1 07 01013 01 2100 110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182 1 07 01013 01 3000 110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hyperlink r:id="rId21" w:anchor="/document/113/3532/" w:tooltip="Общераспространенные полезные ископаемые - полезные ископаемые, которые включены в региональный перечень общераспространенных полезных ископаемых в соответствии с Временными методическими рекомендациями, утвержденными..." w:history="1">
              <w:r>
                <w:rPr>
                  <w:rStyle w:val="a4"/>
                  <w:rFonts w:eastAsia="Times New Roman"/>
                </w:rPr>
                <w:t>общераспространенные полезные ископаемые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182 1 07 01020 01 1000 110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182 1 07 01020 01 2100 110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182 1 07 01020 01 3000 110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полезные ископаемые. Кроме природных алмазо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182 1 07 01030 01 1000 110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182 1 07 0103</w:t>
            </w:r>
            <w:r>
              <w:rPr>
                <w:rFonts w:eastAsia="Times New Roman"/>
              </w:rPr>
              <w:t>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182 1 07 01030 01 3000 110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полезные ископаемые, добываемые на континентальном шельфе или в исключительной экономической зоне РФ </w:t>
            </w:r>
            <w:r>
              <w:rPr>
                <w:rFonts w:eastAsia="Times New Roman"/>
              </w:rPr>
              <w:lastRenderedPageBreak/>
              <w:t>или из недр за пределами территории Р</w:t>
            </w:r>
            <w:r>
              <w:rPr>
                <w:rFonts w:eastAsia="Times New Roman"/>
              </w:rPr>
              <w:t>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182 1 07 01040 01 1000 110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182 1 07 01040 01 2100 110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182 1 07 01040 01 3000 110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природные алмаз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182 1 07 01050 01 1000 110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182 1 07 01050 01 2100 110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182 1 07 01050 01 3000 110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182 1 07 01060 01 1000 110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182 1 07 01060 01 2100 110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182 1 07 01060 01 3000 110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ЕСХН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ЕСХ</w:t>
            </w:r>
            <w:r>
              <w:rPr>
                <w:rFonts w:eastAsia="Times New Roman"/>
              </w:rPr>
              <w:t>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182 1 05 03010 01 1000 110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182 1 05 03010 01 2100 110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182 1 05 03010 01 3000 110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Единый налог при </w:t>
            </w:r>
            <w:proofErr w:type="spellStart"/>
            <w:r>
              <w:rPr>
                <w:rFonts w:eastAsia="Times New Roman"/>
                <w:b/>
                <w:bCs/>
              </w:rPr>
              <w:t>упрощенке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доходов (6%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182 1 05 01011 01 1000 110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182 1 05 01011 01 2100 110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182 1 05 01011 01 3000 110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доходов за вычетом расходов (15%)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182 1 05 01021 01 1000 110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182 1 05 01021 01 2100 110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182 1 05 01021 01 3000 110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минимальный нало</w:t>
            </w:r>
            <w:r>
              <w:rPr>
                <w:rFonts w:eastAsia="Times New Roman"/>
              </w:rPr>
              <w:t>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182 1 05 01050 01 1000 110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182 1 05 01050 01 2100 110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182 1 05 01050 01 3000 110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ЕНВД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ЕНВ</w:t>
            </w:r>
            <w:r>
              <w:rPr>
                <w:rFonts w:eastAsia="Times New Roman"/>
              </w:rPr>
              <w:t>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182 1 05 02010 02 1000 110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182 1 05 02010 02 2100 110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182 1 05 02010 02 3000 110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Патен</w:t>
            </w:r>
            <w:r>
              <w:rPr>
                <w:rFonts w:eastAsia="Times New Roman"/>
                <w:b/>
                <w:bCs/>
              </w:rPr>
              <w:t>т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в бюджеты городских округо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182 1 05 04010 02 1000 110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182 1 05 04010 02 2100 110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182 1 05 04010 02 3000 110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в бюджеты муниципальных районо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182 1 05 04020 02 1000 110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182 1 05 04020 02 2100 110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182 1 05 04020 02 3000 110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в бюджеты 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Москвы, Санкт-Петербурга и Севастопол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182 1 05 04030 02 1000 110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182 1 05 04030 02 2100 110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182 1 05 04030 02 3000 110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в бюджеты городских округов с внутригородским деление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182 1 05 04040 02 1000 110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182 1 05 04040 02 2100 110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182 1 05 04040 02 3000 110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бюджеты внутригородских районо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182 1 05 04050 </w:t>
            </w:r>
            <w:r>
              <w:rPr>
                <w:rFonts w:eastAsia="Times New Roman"/>
              </w:rPr>
              <w:lastRenderedPageBreak/>
              <w:t>02 1000 110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182 1 05 </w:t>
            </w:r>
            <w:r>
              <w:rPr>
                <w:rFonts w:eastAsia="Times New Roman"/>
              </w:rPr>
              <w:lastRenderedPageBreak/>
              <w:t>04050 02 2100 110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182 1 05 </w:t>
            </w:r>
            <w:r>
              <w:rPr>
                <w:rFonts w:eastAsia="Times New Roman"/>
              </w:rPr>
              <w:lastRenderedPageBreak/>
              <w:t>04050 02 3000 110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Транспортный нало</w:t>
            </w:r>
            <w:r>
              <w:rPr>
                <w:rFonts w:eastAsia="Times New Roman"/>
                <w:b/>
                <w:bCs/>
              </w:rPr>
              <w:t>г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организаци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182 1 06 04011 02 1000 110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182 1 06 04011 02 2100 110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182 1 06 04011 02 3000 110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физических ли</w:t>
            </w:r>
            <w:r>
              <w:rPr>
                <w:rFonts w:eastAsia="Times New Roman"/>
              </w:rPr>
              <w:t>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182 1 06 04012 02 1000 110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182 1 06 04012 02 2100 110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182 1 06 04012 02 3000 110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Налог на игорный бизне</w:t>
            </w:r>
            <w:r>
              <w:rPr>
                <w:rFonts w:eastAsia="Times New Roman"/>
                <w:b/>
                <w:bCs/>
              </w:rPr>
              <w:t>с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игорный бизне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182 1 06 05000 02 1000 110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182 1 06 05000 02 2100 110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182 1 06 05000 02 3000 110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Налог на имущество организаци</w:t>
            </w:r>
            <w:r>
              <w:rPr>
                <w:rFonts w:eastAsia="Times New Roman"/>
                <w:b/>
                <w:bCs/>
              </w:rPr>
              <w:t>й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имуществу, не входящему в Единую систему газоснабжени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182 1 06 02010 02 1000 110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182 1 06 02010 02 2100 110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182 1 06 02010 02 3000 110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имуществу, входящему в Единую систему газоснабжени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182 1 06 02020 02 1000 110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182 1 06 02020 02 2100 110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182 1 06 02020 02 3000 110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Налог на имущество физических ли</w:t>
            </w:r>
            <w:r>
              <w:rPr>
                <w:rFonts w:eastAsia="Times New Roman"/>
                <w:b/>
                <w:bCs/>
              </w:rPr>
              <w:t>ц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 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Москве, Санкт-Петербурге и Севастопол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182 1 06 01010 03 1000 110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182 1 06 01010 03 2100 110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182 1 06 01010 03 3000 110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городских округо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182 1 06 01020 04 1000 110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182 1 06 01020 04 2100 110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182 1 06 01020 04 3000 110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городских округов с внутригородским деление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182 1 06 01020 11 1000 110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182 1 06 01020 11 2100 110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182 1 06 01020 11 3000 </w:t>
            </w:r>
            <w:r>
              <w:rPr>
                <w:rFonts w:eastAsia="Times New Roman"/>
              </w:rPr>
              <w:t>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внутригородских районо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182 1 06 01020 12 1000 110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182 1 06 01020 12 2100 110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182 1 06 01020 12 3000 110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межселенных территори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182 1 06 01030 05 1000 110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182 1 06 01030 05 2100 110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182 1 06 01030 05 3000 110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сельских поселени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182 1 06 01030 10 1000 110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182 1 06 01030 10 2100 110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182 1 06 01030 10 3000 110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границах городских поселени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182 1 06 01030 13 1000 110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182 1 06 01030 13 2100 110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182 1 06 01030 13 3000 110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Земельный налог (для организаций</w:t>
            </w:r>
            <w:r>
              <w:rPr>
                <w:rFonts w:eastAsia="Times New Roman"/>
                <w:b/>
                <w:bCs/>
              </w:rPr>
              <w:t>)</w:t>
            </w:r>
            <w:hyperlink r:id="rId22" w:anchor="/document/117/20287/r2/" w:history="1">
              <w:r>
                <w:rPr>
                  <w:rStyle w:val="a4"/>
                  <w:rFonts w:eastAsia="Times New Roman"/>
                  <w:vertAlign w:val="superscript"/>
                </w:rPr>
                <w:t>1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 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Москвы, Санкт-Петербурга и Севастопол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182 1 06 06031 03 1000 110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182 1 06 06031 03 2100 110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182 1 06 06031 03 3000 110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городских округо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182 1 06 06032 04 1000 110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182 1 06 06032 04 2100 110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182 1 06 06032 04 3000 110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городских округов с внутригородским деление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182 1 06 06032 11 1000 110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182 1 06 06032 11 2100 110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182 1 06 06032 11 3000 </w:t>
            </w:r>
            <w:r>
              <w:rPr>
                <w:rFonts w:eastAsia="Times New Roman"/>
              </w:rPr>
              <w:t>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внутригородских районо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182 1 06 06032 12 1000 110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182 1 06 06032 12 2100 110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182 1 06 06032 12 3000 110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межселенных территори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182 1 06 06033 05 1000 110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182 1 06 06033 05 2100 110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182 1 06 06033 05 3000 110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сельских поселени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182 1 06 06033 10 1000 110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182 1 06 06033 10 2100 110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182 1 06 06033 10 3000 110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городских поселени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182 1 06 06033 13 1000 110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182 1 06 06033 13 2100 110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182 1 06 06033 13 3000 110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Земельный налог (для физических лиц</w:t>
            </w:r>
            <w:r>
              <w:rPr>
                <w:rFonts w:eastAsia="Times New Roman"/>
                <w:b/>
                <w:bCs/>
              </w:rPr>
              <w:t>)</w:t>
            </w:r>
            <w:hyperlink r:id="rId23" w:anchor="/document/117/20287/r3/" w:history="1">
              <w:r>
                <w:rPr>
                  <w:rStyle w:val="a4"/>
                  <w:rFonts w:eastAsia="Times New Roman"/>
                  <w:vertAlign w:val="superscript"/>
                </w:rPr>
                <w:t>2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 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Москвы, Санкт-Петербурга и Севастопол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182 1 06 06041 03 1000 110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182 1 06 06041 03 2100 110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182 1 06 06041 03 3000 110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городских округо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182 1 06 06042 04 1000 110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182 1 06 06042 04 2100 110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182 1 06 06042 04 3000 110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городских округов с внутригородским деление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182 1 06 06042 11 1000 110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182 1 06 06042 11 2100 110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182 1 06 06042 11 3000 </w:t>
            </w:r>
            <w:r>
              <w:rPr>
                <w:rFonts w:eastAsia="Times New Roman"/>
              </w:rPr>
              <w:t>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внутригородских районо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182 1 06 06042 12 1000 110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182 1 06 06042 12 2100 110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182 1 06 06042 12 3000 110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межселенных территори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182 1 06 06043 05 1000 110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182 1 06 06043 05 2100 110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182 1 06 06043 05 3000 110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границах сельских поселени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182 1 06 06043 10 1000 110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182 1 06 06043 10 2100 110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182 1 06 06043 10 3000 110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границах городских поселени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182 1 06 06043 13 1000 110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182 1 06 06043 13 2100 110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182 1 06 06043 13 3000 110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Торговый сбо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Торговый сбор, уплачиваемый на территориях городов федерального значения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182 1 05 05010 02 1000 110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182 1 05 05010 02 2100 110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182 1 05 05010 02 3000 110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Государственная пошлин</w:t>
            </w:r>
            <w:r>
              <w:rPr>
                <w:rFonts w:eastAsia="Times New Roman"/>
                <w:b/>
                <w:bCs/>
              </w:rPr>
              <w:t>а</w:t>
            </w:r>
            <w:hyperlink r:id="rId24" w:anchor="/document/117/20287/r4/" w:history="1">
              <w:r>
                <w:rPr>
                  <w:rStyle w:val="a4"/>
                  <w:rFonts w:eastAsia="Times New Roman"/>
                  <w:vertAlign w:val="superscript"/>
                </w:rPr>
                <w:t>3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разбирательствам в арбитражных суда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182 1 08 01000 01 1000 110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разбирательствам в Конституционном суде Р</w:t>
            </w:r>
            <w:r>
              <w:rPr>
                <w:rFonts w:eastAsia="Times New Roman"/>
              </w:rPr>
              <w:t>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182 1 08 02010 01 1000 110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разбирательствам в конституционных (уставных) судах субъектов Р</w:t>
            </w:r>
            <w:r>
              <w:rPr>
                <w:rFonts w:eastAsia="Times New Roman"/>
              </w:rPr>
              <w:t>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182 1 08 02020 01 1000</w:t>
            </w:r>
            <w:r>
              <w:rPr>
                <w:rFonts w:eastAsia="Times New Roman"/>
              </w:rPr>
              <w:t>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разбирательствам в судах общей юрисдикции, мировыми судьями. Кроме Верховного суда Р</w:t>
            </w:r>
            <w:r>
              <w:rPr>
                <w:rFonts w:eastAsia="Times New Roman"/>
              </w:rPr>
              <w:t>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182 1 08 03010 01 1000 110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разбирательствам в Верховном суде Р</w:t>
            </w:r>
            <w:r>
              <w:rPr>
                <w:rFonts w:eastAsia="Times New Roman"/>
              </w:rPr>
              <w:t>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182 1 08 03020 01 1000 110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</w:t>
            </w:r>
            <w:proofErr w:type="spellStart"/>
            <w:r>
              <w:rPr>
                <w:rFonts w:eastAsia="Times New Roman"/>
              </w:rPr>
              <w:t>госрегистрацию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– организаций;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– предпринимателей;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– изменений, вносимых в учредительные документы;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– ликвидации организации и другие юридически значимые действи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182 1 08 07010 01 1000 11</w:t>
            </w:r>
            <w:r>
              <w:rPr>
                <w:rFonts w:eastAsia="Times New Roman"/>
              </w:rPr>
              <w:t>0</w:t>
            </w:r>
            <w:hyperlink r:id="rId25" w:anchor="/document/117/20287/r5/" w:history="1">
              <w:r>
                <w:rPr>
                  <w:rStyle w:val="a4"/>
                  <w:rFonts w:eastAsia="Times New Roman"/>
                  <w:vertAlign w:val="superscript"/>
                </w:rPr>
                <w:t>4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</w:t>
            </w:r>
            <w:proofErr w:type="spellStart"/>
            <w:r>
              <w:rPr>
                <w:rFonts w:eastAsia="Times New Roman"/>
              </w:rPr>
              <w:t>госрегистрацию</w:t>
            </w:r>
            <w:proofErr w:type="spellEnd"/>
            <w:r>
              <w:rPr>
                <w:rFonts w:eastAsia="Times New Roman"/>
              </w:rPr>
              <w:t xml:space="preserve"> прав, ограничений прав на недвижимость и сделок с ней – продажу, аренду и други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321 1 08 07020 01 1000 11</w:t>
            </w:r>
            <w:r>
              <w:rPr>
                <w:rFonts w:eastAsia="Times New Roman"/>
              </w:rPr>
              <w:t>0</w:t>
            </w:r>
            <w:hyperlink r:id="rId26" w:anchor="/document/117/20287/r5/" w:history="1">
              <w:r>
                <w:rPr>
                  <w:rStyle w:val="a4"/>
                  <w:rFonts w:eastAsia="Times New Roman"/>
                  <w:vertAlign w:val="superscript"/>
                </w:rPr>
                <w:t>4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право использовать наименования «Россия», «Российская Федерация» и обра</w:t>
            </w:r>
            <w:r>
              <w:rPr>
                <w:rFonts w:eastAsia="Times New Roman"/>
              </w:rPr>
              <w:t>зованные на их основе слова и словосочетания в наименованиях организаци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182 1 08 07030 01 1000 110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совершение действий, связанных с лицензированием, с проведением аттестации, предусмотренной законодательством РФ, зачисляемая в федеральный бюдже</w:t>
            </w:r>
            <w:r>
              <w:rPr>
                <w:rFonts w:eastAsia="Times New Roman"/>
              </w:rPr>
              <w:t>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  <w:r>
              <w:rPr>
                <w:rFonts w:eastAsia="Times New Roman"/>
              </w:rPr>
              <w:t>0</w:t>
            </w:r>
            <w:hyperlink r:id="rId27" w:anchor="/document/117/20287/r6/" w:history="1">
              <w:r>
                <w:rPr>
                  <w:rStyle w:val="a4"/>
                  <w:rFonts w:eastAsia="Times New Roman"/>
                  <w:vertAlign w:val="superscript"/>
                </w:rPr>
                <w:t>5</w:t>
              </w:r>
            </w:hyperlink>
            <w:r>
              <w:rPr>
                <w:rFonts w:eastAsia="Times New Roman"/>
              </w:rPr>
              <w:t xml:space="preserve"> 1 08 07081 01 1000 110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188 1 08 07141 01 1000 110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проведение государствен</w:t>
            </w:r>
            <w:r>
              <w:rPr>
                <w:rFonts w:eastAsia="Times New Roman"/>
              </w:rPr>
              <w:t>ного технического осмотра, регистрации тракторов, самоходных и других машин и за выдачу удостоверений тракторист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  <w:r>
              <w:rPr>
                <w:rFonts w:eastAsia="Times New Roman"/>
              </w:rPr>
              <w:t>0</w:t>
            </w:r>
            <w:hyperlink r:id="rId28" w:anchor="/document/117/20287/r6/" w:history="1">
              <w:r>
                <w:rPr>
                  <w:rStyle w:val="a4"/>
                  <w:rFonts w:eastAsia="Times New Roman"/>
                  <w:vertAlign w:val="superscript"/>
                </w:rPr>
                <w:t>5</w:t>
              </w:r>
            </w:hyperlink>
            <w:r>
              <w:rPr>
                <w:rFonts w:eastAsia="Times New Roman"/>
              </w:rPr>
              <w:t xml:space="preserve"> 1 08 07142 01 1000 110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рассмотрение заявлений о заключении или о внесении изменений в соглашение о ценообразовани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182 1 08 07320 01 1000 110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Пенсионные взнос</w:t>
            </w:r>
            <w:r>
              <w:rPr>
                <w:rFonts w:eastAsia="Times New Roman"/>
                <w:b/>
                <w:bCs/>
              </w:rPr>
              <w:t>ы</w:t>
            </w:r>
            <w:hyperlink r:id="rId29" w:anchor="/document/117/20287/r7/" w:history="1">
              <w:r>
                <w:rPr>
                  <w:rStyle w:val="a4"/>
                  <w:rFonts w:eastAsia="Times New Roman"/>
                  <w:vertAlign w:val="superscript"/>
                </w:rPr>
                <w:t>6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страховую пенси</w:t>
            </w:r>
            <w:r>
              <w:rPr>
                <w:rFonts w:eastAsia="Times New Roman"/>
              </w:rPr>
              <w:t>ю</w:t>
            </w:r>
            <w:hyperlink r:id="rId30" w:anchor="/document/117/20287/r2/" w:history="1">
              <w:r>
                <w:rPr>
                  <w:rStyle w:val="a4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392 1 02 02010 06 1000 160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392 1 02 02010 06 2100 160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392 1 02 02010 06 3000 160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накопительную пенси</w:t>
            </w:r>
            <w:r>
              <w:rPr>
                <w:rFonts w:eastAsia="Times New Roman"/>
              </w:rPr>
              <w:t>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392 1 02 02020 06 1000 160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392 1 02 02020 06 2100 160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392 1 02 02020 06 3000 160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фиксированном размере на страховую пенсию (с доходов не больше предельной величины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392 1 02 02140 06 1100 160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392 1 02 02140 06 2100 160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392 1 02 02140 06 3000 160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фиксированном размере на страховую пенсию (с доходов свыше предельной величин</w:t>
            </w:r>
            <w:r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392 1 02 02140 06 1200 160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392 1 02 02140 06 2100 160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392 1 02 02140 06 3000 160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фиксированном размере на накопительную пенси</w:t>
            </w:r>
            <w:r>
              <w:rPr>
                <w:rFonts w:eastAsia="Times New Roman"/>
              </w:rPr>
              <w:t>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392 1 02 02150 06 1000 160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392 1 02 02150 06 2100 160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392 1 02 02150 06 3000 160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дополнительные взносы на накопительную пенсию, оплачиваемые отдельно с доходов сотруднико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392 1 02 02041 06 1100 160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дополнительные взносы на накопительную пенсию, в пользу застрахованных ли</w:t>
            </w:r>
            <w:r>
              <w:rPr>
                <w:rFonts w:eastAsia="Times New Roman"/>
              </w:rPr>
              <w:t>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392 1 02 02041 06 1200 160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страховую часть трудовой пенсии по дополнительному тарифу за сотрудников по</w:t>
            </w:r>
            <w:r>
              <w:rPr>
                <w:rFonts w:eastAsia="Times New Roman"/>
              </w:rPr>
              <w:t> </w:t>
            </w:r>
            <w:hyperlink r:id="rId31" w:anchor="/document/99/499067425/XA00MD82NS/" w:history="1">
              <w:r>
                <w:rPr>
                  <w:rStyle w:val="a4"/>
                  <w:rFonts w:eastAsia="Times New Roman"/>
                </w:rPr>
                <w:t>списку 1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392 1 02 02131 06 1000 160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392 1 02 02131 06 2100 160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392 1 02 02131 06 3000 160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</w:t>
            </w:r>
            <w:r>
              <w:rPr>
                <w:rFonts w:eastAsia="Times New Roman"/>
              </w:rPr>
              <w:t xml:space="preserve"> страховую часть трудовой пенсии по дополнительному тарифу за сотрудников по</w:t>
            </w:r>
            <w:r>
              <w:rPr>
                <w:rFonts w:eastAsia="Times New Roman"/>
              </w:rPr>
              <w:t> </w:t>
            </w:r>
            <w:hyperlink r:id="rId32" w:anchor="/document/117/12462/" w:tooltip="[#9] Виды работ, оплата которых облагается дополнительными взносами на обязательное пенсионное страхование" w:history="1">
              <w:r>
                <w:rPr>
                  <w:rStyle w:val="a4"/>
                  <w:rFonts w:eastAsia="Times New Roman"/>
                </w:rPr>
                <w:t>списку</w:t>
              </w:r>
              <w:r>
                <w:rPr>
                  <w:rStyle w:val="a4"/>
                  <w:rFonts w:eastAsia="Times New Roman"/>
                </w:rPr>
                <w:t xml:space="preserve"> 2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392 1 02 02132 06 1000 160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392 1 02 02132 06 2100 160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392 1 02 02132 06 3000 160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Взносы на обязательное социальное страховани</w:t>
            </w:r>
            <w:r>
              <w:rPr>
                <w:rFonts w:eastAsia="Times New Roman"/>
                <w:b/>
                <w:bCs/>
              </w:rPr>
              <w:t>е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страхование от несчастных случаев на производстве и профессиональных заболевани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393 1 02 02050 07 1000 </w:t>
            </w: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393 1 02 02050 07 2100 160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393 1 02 02050 07 3000 160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случай временной нетрудоспособности и в связи с материнство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393 1 02 02090 07 1000 160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393 1 02 02090 07 2100 160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393 1 02 02090 07 3000 160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Взносы на обязательное медицинское страховани</w:t>
            </w:r>
            <w:r>
              <w:rPr>
                <w:rFonts w:eastAsia="Times New Roman"/>
                <w:b/>
                <w:bCs/>
              </w:rPr>
              <w:t>е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ФФОМ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392 1 02 02101 08 1011 160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392 1 02 02101 08 2011 160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392 1 02 02101 08 3011 160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ФФОМС в фиксированном размер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392 1 02 02103 08 1011 160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392 1 02 02103 08 2011 160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392 1 02 02103 08 3011 160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Платежи за пользование недрам</w:t>
            </w:r>
            <w:r>
              <w:rPr>
                <w:rFonts w:eastAsia="Times New Roman"/>
                <w:b/>
                <w:bCs/>
              </w:rPr>
              <w:t>и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регулярные (</w:t>
            </w:r>
            <w:proofErr w:type="spellStart"/>
            <w:r>
              <w:rPr>
                <w:rFonts w:eastAsia="Times New Roman"/>
              </w:rPr>
              <w:t>ренталс</w:t>
            </w:r>
            <w:proofErr w:type="spellEnd"/>
            <w:r>
              <w:rPr>
                <w:rFonts w:eastAsia="Times New Roman"/>
              </w:rPr>
              <w:t>) за пользование недрами на территории Р</w:t>
            </w:r>
            <w:r>
              <w:rPr>
                <w:rFonts w:eastAsia="Times New Roman"/>
              </w:rPr>
              <w:t>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182 1 12 02030 01 1000 120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182 1 12 02030 01 2100 120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182 1 12 02030 01 3000 120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регулярные (</w:t>
            </w:r>
            <w:proofErr w:type="spellStart"/>
            <w:r>
              <w:rPr>
                <w:rFonts w:eastAsia="Times New Roman"/>
              </w:rPr>
              <w:t>ренталс</w:t>
            </w:r>
            <w:proofErr w:type="spellEnd"/>
            <w:r>
              <w:rPr>
                <w:rFonts w:eastAsia="Times New Roman"/>
              </w:rPr>
              <w:t>) за пользование недрами на континентальном шельфе, в исключительной экономической зоне РФ или на территориях под юрисдикцией Р</w:t>
            </w:r>
            <w:r>
              <w:rPr>
                <w:rFonts w:eastAsia="Times New Roman"/>
              </w:rPr>
              <w:t>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182 1 12 02080 01 1000 120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182 1 12 02080 01 2100 120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182 1 12 02080 01 3000 120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регулярные (роялт</w:t>
            </w:r>
            <w:r>
              <w:rPr>
                <w:rFonts w:eastAsia="Times New Roman"/>
              </w:rPr>
              <w:t>и) при выполнении соглашений о разделе продукции – газа горючего природног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182 1 07 02010 01 1000 110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182 1 07 02010 01 2100 110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182 1 07 02010 01 3000 110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регулярные (роялти) при выполнении соглашений о разделе продукции </w:t>
            </w:r>
            <w:r>
              <w:rPr>
                <w:rFonts w:eastAsia="Times New Roman"/>
              </w:rPr>
              <w:t>– углеводородного сырья. Кроме газа горючего природног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182 1 07 02020 01 1000 110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182 1 07 02020 01 2100 110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182 1 07 02020 01 3000 110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регулярные (роялти) за добычу полезных ископаемых на континентальном шельфе или исключительной экономической </w:t>
            </w:r>
            <w:r>
              <w:rPr>
                <w:rFonts w:eastAsia="Times New Roman"/>
              </w:rPr>
              <w:t>зоне РФ или за ее пределами при выполнении соглашений о разделе продукци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182 1 07 02030 01 1000 110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182 1 07 02030 01 2100 110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182 1 07 02030 01 3000 110</w:t>
            </w:r>
          </w:p>
        </w:tc>
      </w:tr>
      <w:tr w:rsidR="00000000">
        <w:trPr>
          <w:divId w:val="181238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разовы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049 1 12 02060 01 0000 120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Платежи за пользование природными ресурсам</w:t>
            </w:r>
            <w:r>
              <w:rPr>
                <w:rFonts w:eastAsia="Times New Roman"/>
                <w:b/>
                <w:bCs/>
              </w:rPr>
              <w:t>и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платеж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КБК для перечисления платежа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 выбросы в атмосферу стационарными объектам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pStyle w:val="a3"/>
              <w:jc w:val="center"/>
            </w:pPr>
            <w:r>
              <w:t>048 1 12 01010 01 6000 120</w:t>
            </w:r>
          </w:p>
          <w:p w:rsidR="00000000" w:rsidRDefault="007D7CBC">
            <w:pPr>
              <w:pStyle w:val="a3"/>
              <w:jc w:val="center"/>
            </w:pPr>
            <w:r>
              <w:t>или</w:t>
            </w:r>
          </w:p>
          <w:p w:rsidR="00000000" w:rsidRDefault="007D7CBC">
            <w:pPr>
              <w:pStyle w:val="a3"/>
              <w:jc w:val="center"/>
            </w:pPr>
            <w:r>
              <w:t>048 1 12 01010 01 7000 </w:t>
            </w:r>
            <w:r>
              <w:t>120 (если администратором платежа является федеральное казенное учреждение</w:t>
            </w:r>
            <w:r>
              <w:t>)</w:t>
            </w:r>
            <w:hyperlink r:id="rId33" w:anchor="/document/117/20287/r8/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выбросы в атмосферу передвижными объектам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pStyle w:val="a3"/>
              <w:jc w:val="center"/>
            </w:pPr>
            <w:r>
              <w:t>048 1 12 01020 01 6000 120</w:t>
            </w:r>
          </w:p>
          <w:p w:rsidR="00000000" w:rsidRDefault="007D7CBC">
            <w:pPr>
              <w:pStyle w:val="a3"/>
              <w:jc w:val="center"/>
            </w:pPr>
            <w:r>
              <w:t>или</w:t>
            </w:r>
          </w:p>
          <w:p w:rsidR="00000000" w:rsidRDefault="007D7CBC">
            <w:pPr>
              <w:pStyle w:val="a3"/>
              <w:jc w:val="center"/>
            </w:pPr>
            <w:r>
              <w:t>048 1 12 01020 01 7000 </w:t>
            </w:r>
            <w:r>
              <w:t>120 (если администратором платежа является федеральное казенное учреждение</w:t>
            </w:r>
            <w:r>
              <w:t>)</w:t>
            </w:r>
            <w:hyperlink r:id="rId34" w:anchor="/document/117/20287/r8/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выбросы в водные объект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pStyle w:val="a3"/>
              <w:jc w:val="center"/>
            </w:pPr>
            <w:r>
              <w:t>048 1 12 01030 01 6000 120</w:t>
            </w:r>
          </w:p>
          <w:p w:rsidR="00000000" w:rsidRDefault="007D7CBC">
            <w:pPr>
              <w:pStyle w:val="a3"/>
              <w:jc w:val="center"/>
            </w:pPr>
            <w:r>
              <w:t>или</w:t>
            </w:r>
          </w:p>
          <w:p w:rsidR="00000000" w:rsidRDefault="007D7CBC">
            <w:pPr>
              <w:pStyle w:val="a3"/>
              <w:jc w:val="center"/>
            </w:pPr>
            <w:r>
              <w:t>048 1 12 01030 01 7000 </w:t>
            </w:r>
            <w:r>
              <w:t>120 (если администратором платежа является федеральное казенное учреждение</w:t>
            </w:r>
            <w:r>
              <w:t>)</w:t>
            </w:r>
            <w:hyperlink r:id="rId35" w:anchor="/document/117/20287/r8/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размещение отходов производства и потреблени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pStyle w:val="a3"/>
              <w:jc w:val="center"/>
            </w:pPr>
            <w:r>
              <w:t>048 1 12 01040 01 6000 120</w:t>
            </w:r>
          </w:p>
          <w:p w:rsidR="00000000" w:rsidRDefault="007D7CBC">
            <w:pPr>
              <w:pStyle w:val="a3"/>
              <w:jc w:val="center"/>
            </w:pPr>
            <w:r>
              <w:t>или</w:t>
            </w:r>
          </w:p>
          <w:p w:rsidR="00000000" w:rsidRDefault="007D7CBC">
            <w:pPr>
              <w:pStyle w:val="a3"/>
              <w:jc w:val="center"/>
            </w:pPr>
            <w:r>
              <w:t>048 1 12 01040 01 7000 120 (если администрат</w:t>
            </w:r>
            <w:r>
              <w:t>ором платежа является федеральное казенное учреждение</w:t>
            </w:r>
            <w:r>
              <w:t>)</w:t>
            </w:r>
            <w:hyperlink r:id="rId36" w:anchor="/document/117/20287/r8/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другие виды негативного воздействия на окружающую сред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pStyle w:val="a3"/>
              <w:jc w:val="center"/>
            </w:pPr>
            <w:r>
              <w:t>048 1 12 01050 01 6000 120</w:t>
            </w:r>
          </w:p>
          <w:p w:rsidR="00000000" w:rsidRDefault="007D7CBC">
            <w:pPr>
              <w:pStyle w:val="a3"/>
              <w:jc w:val="center"/>
            </w:pPr>
            <w:r>
              <w:t>или</w:t>
            </w:r>
          </w:p>
          <w:p w:rsidR="00000000" w:rsidRDefault="007D7CBC">
            <w:pPr>
              <w:pStyle w:val="a3"/>
              <w:jc w:val="center"/>
            </w:pPr>
            <w:r>
              <w:t>048 1 12 01050 01 7000 </w:t>
            </w:r>
            <w:r>
              <w:t>120 (если администратором платежа является федеральное казенное учреждение</w:t>
            </w:r>
            <w:r>
              <w:t>)</w:t>
            </w:r>
            <w:hyperlink r:id="rId37" w:anchor="/document/117/20287/r8/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пользование водными биологическими ресурсами по межправительственным соглашения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pStyle w:val="a3"/>
              <w:jc w:val="center"/>
            </w:pPr>
            <w:r>
              <w:t>076 1 12 03000 01 6000 120</w:t>
            </w:r>
          </w:p>
          <w:p w:rsidR="00000000" w:rsidRDefault="007D7CBC">
            <w:pPr>
              <w:pStyle w:val="a3"/>
              <w:jc w:val="center"/>
            </w:pPr>
            <w:r>
              <w:t>или</w:t>
            </w:r>
          </w:p>
          <w:p w:rsidR="00000000" w:rsidRDefault="007D7CBC">
            <w:pPr>
              <w:pStyle w:val="a3"/>
              <w:jc w:val="center"/>
            </w:pPr>
            <w:r>
              <w:t xml:space="preserve">076 1 12 </w:t>
            </w:r>
            <w:r>
              <w:t xml:space="preserve">03000 01 7000 120 (если администратором платежа является </w:t>
            </w:r>
            <w:r>
              <w:lastRenderedPageBreak/>
              <w:t>федеральное казенное учреждение</w:t>
            </w:r>
            <w:r>
              <w:t>)</w:t>
            </w:r>
            <w:hyperlink r:id="rId38" w:anchor="/document/117/20287/r8/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 пользование водными объектами в федеральной собственност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pStyle w:val="a3"/>
              <w:jc w:val="center"/>
            </w:pPr>
            <w:r>
              <w:t>052 1 12 05010 01 6000 120</w:t>
            </w:r>
          </w:p>
          <w:p w:rsidR="00000000" w:rsidRDefault="007D7CBC">
            <w:pPr>
              <w:pStyle w:val="a3"/>
              <w:jc w:val="center"/>
            </w:pPr>
            <w:r>
              <w:t>или</w:t>
            </w:r>
          </w:p>
          <w:p w:rsidR="00000000" w:rsidRDefault="007D7CBC">
            <w:pPr>
              <w:pStyle w:val="a3"/>
              <w:jc w:val="center"/>
            </w:pPr>
            <w:r>
              <w:t>052 1 12 05010 01 </w:t>
            </w:r>
            <w:r>
              <w:t>7000 120 (если администратором платежа является федеральное казенное учреждение</w:t>
            </w:r>
            <w:r>
              <w:t>)</w:t>
            </w:r>
            <w:hyperlink r:id="rId39" w:anchor="/document/117/20287/r8/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предоставление рыбопромыслового участка от победителя конкурса на право заключения такого договор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pStyle w:val="a3"/>
              <w:jc w:val="center"/>
            </w:pPr>
            <w:r>
              <w:t>076 1 12 06010 01</w:t>
            </w:r>
            <w:r>
              <w:t> 6000 120</w:t>
            </w:r>
          </w:p>
          <w:p w:rsidR="00000000" w:rsidRDefault="007D7CBC">
            <w:pPr>
              <w:pStyle w:val="a3"/>
              <w:jc w:val="center"/>
            </w:pPr>
            <w:r>
              <w:t>или</w:t>
            </w:r>
          </w:p>
          <w:p w:rsidR="00000000" w:rsidRDefault="007D7CBC">
            <w:pPr>
              <w:pStyle w:val="a3"/>
              <w:jc w:val="center"/>
            </w:pPr>
            <w:r>
              <w:t>076 1 12 06010 01 7000 120 (если администратором платежа является федеральное казенное учреждение</w:t>
            </w:r>
            <w:r>
              <w:t>)</w:t>
            </w:r>
            <w:hyperlink r:id="rId40" w:anchor="/document/117/20287/r8/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предоставление права на заключение договора о закреплении долей квот добычи (вылова) </w:t>
            </w:r>
            <w:r>
              <w:rPr>
                <w:rFonts w:eastAsia="Times New Roman"/>
              </w:rPr>
              <w:t>водных биологических ресурсов или договора пользования водными биологическими ресурсами в федеральной собственност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pStyle w:val="a3"/>
              <w:jc w:val="center"/>
            </w:pPr>
            <w:r>
              <w:t>076 1 12 07010 01 6000 120</w:t>
            </w:r>
          </w:p>
          <w:p w:rsidR="00000000" w:rsidRDefault="007D7CBC">
            <w:pPr>
              <w:pStyle w:val="a3"/>
              <w:jc w:val="center"/>
            </w:pPr>
            <w:r>
              <w:t>или</w:t>
            </w:r>
          </w:p>
          <w:p w:rsidR="00000000" w:rsidRDefault="007D7CBC">
            <w:pPr>
              <w:pStyle w:val="a3"/>
              <w:jc w:val="center"/>
            </w:pPr>
            <w:r>
              <w:t>076 1 12 07010 01 7000 120 (если администратором платежа является федеральное казенное учреждение</w:t>
            </w:r>
            <w:r>
              <w:t>)</w:t>
            </w:r>
            <w:hyperlink r:id="rId41" w:anchor="/document/117/20287/r8/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Плата за услуги и компенсация затрат государств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платеж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КБК для перечисления платежа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предоставление информации из ЕГР</w:t>
            </w:r>
            <w:r>
              <w:rPr>
                <w:rFonts w:eastAsia="Times New Roman"/>
              </w:rPr>
              <w:t>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182 1 13 01010 01 6000 130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предоставление сведений и документов из ЕГРЮЛ и ЕГРИ</w:t>
            </w:r>
            <w:r>
              <w:rPr>
                <w:rFonts w:eastAsia="Times New Roman"/>
              </w:rPr>
              <w:t>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182 1 13 01020 01 6000 130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предоставление информации из реестра дисквалифицированных ли</w:t>
            </w:r>
            <w:r>
              <w:rPr>
                <w:rFonts w:eastAsia="Times New Roman"/>
              </w:rPr>
              <w:t>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182 1 13 01190 01 6000 130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Санкци</w:t>
            </w:r>
            <w:r>
              <w:rPr>
                <w:rFonts w:eastAsia="Times New Roman"/>
                <w:b/>
                <w:bCs/>
              </w:rPr>
              <w:t>и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 нарушение законодательства о налогах и сборах, предусмотренные статьями</w:t>
            </w:r>
            <w:r>
              <w:rPr>
                <w:rFonts w:eastAsia="Times New Roman"/>
              </w:rPr>
              <w:t xml:space="preserve"> </w:t>
            </w:r>
            <w:hyperlink r:id="rId42" w:anchor="/document/99/901714421/ZA023K63IF/" w:tooltip="Статья 116. Нарушение порядка постановки на учет в налоговом органе" w:history="1">
              <w:r>
                <w:rPr>
                  <w:rStyle w:val="a4"/>
                  <w:rFonts w:eastAsia="Times New Roman"/>
                </w:rPr>
                <w:t>116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43" w:anchor="/document/99/901714421/ZA020H83BG/" w:tooltip="Статья 118. Нарушение срока представления сведений об открытии и закрытии счета в банке" w:history="1">
              <w:r>
                <w:rPr>
                  <w:rStyle w:val="a4"/>
                  <w:rFonts w:eastAsia="Times New Roman"/>
                </w:rPr>
                <w:t>118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44" w:anchor="/document/99/901714421/ZAP24EC3GH/" w:tooltip="Статья 119_1. Нарушение установленного способа представления налоговой декларации (расчета)" w:history="1">
              <w:r>
                <w:rPr>
                  <w:rStyle w:val="a4"/>
                  <w:rFonts w:eastAsia="Times New Roman"/>
                </w:rPr>
                <w:t>119.1</w:t>
              </w:r>
            </w:hyperlink>
            <w:r>
              <w:rPr>
                <w:rFonts w:eastAsia="Times New Roman"/>
              </w:rPr>
              <w:t>, пунктами</w:t>
            </w:r>
            <w:r>
              <w:rPr>
                <w:rFonts w:eastAsia="Times New Roman"/>
              </w:rPr>
              <w:t xml:space="preserve"> </w:t>
            </w:r>
            <w:hyperlink r:id="rId45" w:anchor="/document/99/901714421/ZAP1P6Q387/" w:tooltip="1. Грубое нарушение организацией правил учета доходов и (или) расходов и (или) объектов налогообложения, если эти деяния совершены в течение одного налогового периода при отсутствии признаков налогового правонарушения..." w:history="1">
              <w:r>
                <w:rPr>
                  <w:rStyle w:val="a4"/>
                  <w:rFonts w:eastAsia="Times New Roman"/>
                </w:rPr>
                <w:t>1</w:t>
              </w:r>
            </w:hyperlink>
            <w:r>
              <w:rPr>
                <w:rFonts w:eastAsia="Times New Roman"/>
              </w:rPr>
              <w:t xml:space="preserve"> и</w:t>
            </w:r>
            <w:r>
              <w:rPr>
                <w:rFonts w:eastAsia="Times New Roman"/>
              </w:rPr>
              <w:t xml:space="preserve"> </w:t>
            </w:r>
            <w:hyperlink r:id="rId46" w:anchor="/document/99/901714421/ZAP251S3K5/" w:tooltip="2. Те же деяния, если они совершены в течение более одного налогового периода (абзац в редакции, введенной в действие с 17 августа 1999 года Федеральным законом от 9 июля 1999 года N 154-ФЗ - см. предыдущую редакцию)," w:history="1">
              <w:r>
                <w:rPr>
                  <w:rStyle w:val="a4"/>
                  <w:rFonts w:eastAsia="Times New Roman"/>
                </w:rPr>
                <w:t>2</w:t>
              </w:r>
            </w:hyperlink>
            <w:r>
              <w:rPr>
                <w:rFonts w:eastAsia="Times New Roman"/>
              </w:rPr>
              <w:t xml:space="preserve"> статьи 120, статьями</w:t>
            </w:r>
            <w:r>
              <w:rPr>
                <w:rFonts w:eastAsia="Times New Roman"/>
              </w:rPr>
              <w:t xml:space="preserve"> </w:t>
            </w:r>
            <w:hyperlink r:id="rId47" w:anchor="/document/99/901714421/ZA025LI3CG/" w:tooltip="Статья 125. Несоблюдение порядка владения, пользования и (или) распоряжения имуществом, на которое наложен арест или в отношении которого налоговым органом приняты обеспечительные меры в виде залога" w:history="1">
              <w:r>
                <w:rPr>
                  <w:rStyle w:val="a4"/>
                  <w:rFonts w:eastAsia="Times New Roman"/>
                </w:rPr>
                <w:t>125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48" w:anchor="/document/99/901714421/ZA021LE3CH/" w:tooltip="Статья 126. Непредставление налоговому органу сведений, необходимых для осуществления налогового контроля" w:history="1">
              <w:r>
                <w:rPr>
                  <w:rStyle w:val="a4"/>
                  <w:rFonts w:eastAsia="Times New Roman"/>
                </w:rPr>
                <w:t>126</w:t>
              </w:r>
            </w:hyperlink>
            <w:r>
              <w:rPr>
                <w:rFonts w:eastAsia="Times New Roman"/>
              </w:rPr>
              <w:t>,</w:t>
            </w:r>
            <w:proofErr w:type="gramEnd"/>
            <w:r>
              <w:rPr>
                <w:rFonts w:eastAsia="Times New Roman"/>
              </w:rPr>
              <w:t xml:space="preserve"> </w:t>
            </w:r>
            <w:hyperlink r:id="rId49" w:anchor="/document/99/901714421/ZA022743AN/" w:tooltip="Статья 128. Ответственность свидетеля" w:history="1">
              <w:r>
                <w:rPr>
                  <w:rStyle w:val="a4"/>
                  <w:rFonts w:eastAsia="Times New Roman"/>
                </w:rPr>
                <w:t>128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50" w:anchor="/document/99/901714421/ZA01UPS3A3/" w:tooltip="Статья 129. Отказ эксперта, переводчика или специалиста от участия в проведении налоговой проверки, дача заведомо ложного заключения или осуществление заведомо ложного перевода" w:history="1">
              <w:r>
                <w:rPr>
                  <w:rStyle w:val="a4"/>
                  <w:rFonts w:eastAsia="Times New Roman"/>
                </w:rPr>
                <w:t>129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51" w:anchor="/document/99/901714421/ZA022I23HG/" w:tooltip="Статья 129_1. Неправомерное несообщение сведений налоговому органу" w:history="1">
              <w:r>
                <w:rPr>
                  <w:rStyle w:val="a4"/>
                  <w:rFonts w:eastAsia="Times New Roman"/>
                </w:rPr>
                <w:t>129.1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52" w:anchor="/document/99/901714421/ZA020CM3D4/" w:tooltip="Статья 132. Нарушение банком порядка открытия счета налогоплательщику" w:history="1">
              <w:r>
                <w:rPr>
                  <w:rStyle w:val="a4"/>
                  <w:rFonts w:eastAsia="Times New Roman"/>
                </w:rPr>
                <w:t>132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53" w:anchor="/document/99/901714421/ZA01V4S3B3/" w:tooltip="Статья 133. Нарушение срока исполнения поручения о перечислении налога (сбора), авансового платежа, пеней, штрафа" w:history="1">
              <w:r>
                <w:rPr>
                  <w:rStyle w:val="a4"/>
                  <w:rFonts w:eastAsia="Times New Roman"/>
                </w:rPr>
                <w:t>133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54" w:anchor="/document/99/901714421/ZA021O63D9/" w:tooltip="Статья 134. Неисполнение банком решения налогового органа о приостановлении операций по счетам налогоплательщика, плательщика сбора или налогового агента" w:history="1">
              <w:r>
                <w:rPr>
                  <w:rStyle w:val="a4"/>
                  <w:rFonts w:eastAsia="Times New Roman"/>
                </w:rPr>
                <w:t>134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55" w:anchor="/document/99/901714421/ZA020O23CK/" w:tooltip="Статья 135. Неисполнение банком поручения налогового органа о перечислении налога, авансового платежа, сбора, пеней, штрафа" w:history="1">
              <w:r>
                <w:rPr>
                  <w:rStyle w:val="a4"/>
                  <w:rFonts w:eastAsia="Times New Roman"/>
                </w:rPr>
                <w:t>135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56" w:anchor="/document/99/901714421/ZA01M7U378/" w:tooltip="Статья 135_1. Непредставление банком справок (выписок) по операциям и счетам в налоговый орган" w:history="1">
              <w:r>
                <w:rPr>
                  <w:rStyle w:val="a4"/>
                  <w:rFonts w:eastAsia="Times New Roman"/>
                </w:rPr>
                <w:t>135.1</w:t>
              </w:r>
            </w:hyperlink>
            <w:r>
              <w:rPr>
                <w:rFonts w:eastAsia="Times New Roman"/>
              </w:rPr>
              <w:t>, а также ранее действовавшей</w:t>
            </w:r>
            <w:r>
              <w:rPr>
                <w:rFonts w:eastAsia="Times New Roman"/>
              </w:rPr>
              <w:t xml:space="preserve"> </w:t>
            </w:r>
            <w:hyperlink r:id="rId57" w:anchor="/document/99/901714421/ZA01UB43FS/" w:tooltip="Статья 117. Уклонение от постановки на учет в налоговом органе" w:history="1">
              <w:r>
                <w:rPr>
                  <w:rStyle w:val="a4"/>
                  <w:rFonts w:eastAsia="Times New Roman"/>
                </w:rPr>
                <w:t>статьей 117</w:t>
              </w:r>
            </w:hyperlink>
            <w:r>
              <w:rPr>
                <w:rFonts w:eastAsia="Times New Roman"/>
              </w:rPr>
              <w:t xml:space="preserve"> Налогового кодекса Р</w:t>
            </w:r>
            <w:r>
              <w:rPr>
                <w:rFonts w:eastAsia="Times New Roman"/>
              </w:rPr>
              <w:t>Ф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182 1 16 03010 01 6000 140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нарушения законодательства о налогах и сборах, предусмотренные статьями</w:t>
            </w:r>
            <w:r>
              <w:rPr>
                <w:rFonts w:eastAsia="Times New Roman"/>
              </w:rPr>
              <w:t xml:space="preserve"> </w:t>
            </w:r>
            <w:hyperlink r:id="rId58" w:anchor="/document/99/901714421/ZA00MKA2OL/" w:tooltip="Статья 129_3. Неуплата или неполная уплата сумм налога в результате применения в целях налогообложения в контролируемых сделках коммерческих и (или) финансовых условий, не сопоставимых с коммерческими и (или) финансовым..." w:history="1">
              <w:r>
                <w:rPr>
                  <w:rStyle w:val="a4"/>
                  <w:rFonts w:eastAsia="Times New Roman"/>
                </w:rPr>
                <w:t>129.3</w:t>
              </w:r>
            </w:hyperlink>
            <w:r>
              <w:rPr>
                <w:rFonts w:eastAsia="Times New Roman"/>
              </w:rPr>
              <w:t xml:space="preserve"> и</w:t>
            </w:r>
            <w:r>
              <w:rPr>
                <w:rFonts w:eastAsia="Times New Roman"/>
              </w:rPr>
              <w:t xml:space="preserve"> </w:t>
            </w:r>
            <w:hyperlink r:id="rId59" w:anchor="/document/99/901714421/ZA00M2A2MF/" w:tooltip="Статья 129_4. Неправомерное непредставление уведомления о контролируемых сделках, представление недостоверных сведений в уведомлении о контролируемых сделках" w:history="1">
              <w:r>
                <w:rPr>
                  <w:rStyle w:val="a4"/>
                  <w:rFonts w:eastAsia="Times New Roman"/>
                </w:rPr>
                <w:t>129.4</w:t>
              </w:r>
            </w:hyperlink>
            <w:r>
              <w:rPr>
                <w:rFonts w:eastAsia="Times New Roman"/>
              </w:rPr>
              <w:t xml:space="preserve"> Налогового к</w:t>
            </w:r>
            <w:r>
              <w:rPr>
                <w:rFonts w:eastAsia="Times New Roman"/>
              </w:rPr>
              <w:t>одекса Р</w:t>
            </w:r>
            <w:r>
              <w:rPr>
                <w:rFonts w:eastAsia="Times New Roman"/>
              </w:rPr>
              <w:t>Ф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182 1 16 90010 01 6000 140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 нарушение порядка регистрации объектов игорного бизнеса, предусмотренные</w:t>
            </w:r>
            <w:r>
              <w:rPr>
                <w:rFonts w:eastAsia="Times New Roman"/>
              </w:rPr>
              <w:t xml:space="preserve"> </w:t>
            </w:r>
            <w:hyperlink r:id="rId60" w:anchor="/document/99/901714421/ZA01TD83D6/" w:tooltip="Статья 129_2. Нарушение порядка регистрации объектов игорного бизнеса" w:history="1">
              <w:r>
                <w:rPr>
                  <w:rStyle w:val="a4"/>
                  <w:rFonts w:eastAsia="Times New Roman"/>
                </w:rPr>
                <w:t>статьей 129.2</w:t>
              </w:r>
            </w:hyperlink>
            <w:r>
              <w:rPr>
                <w:rFonts w:eastAsia="Times New Roman"/>
              </w:rPr>
              <w:t xml:space="preserve"> Налогового кодекса Р</w:t>
            </w:r>
            <w:r>
              <w:rPr>
                <w:rFonts w:eastAsia="Times New Roman"/>
              </w:rPr>
              <w:t>Ф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182 1 16 03020 02 6000 140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административные правонарушения в области налогов и сборов, предусмотренные Кодексом РФ об административных правонарушения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182 1 16 03030 01 6000 140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нарушение порядка применения ККТ. Например, за нарушение правил технического обслуживания кассовых аппарато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182 1 16 06000 01 6000 140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нарушение законодательства о государственных внебюджетных фондах и о конкретных видах обязательного социал</w:t>
            </w:r>
            <w:r>
              <w:rPr>
                <w:rFonts w:eastAsia="Times New Roman"/>
              </w:rPr>
              <w:t>ьного страхования, бюджетного законодательства (в части бюджета Пенсионного фонда РФ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392 1 16 20010 06 6000 140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выставленные Пенсионным фондом РФ в соответствии со</w:t>
            </w:r>
            <w:r>
              <w:rPr>
                <w:rFonts w:eastAsia="Times New Roman"/>
              </w:rPr>
              <w:t> </w:t>
            </w:r>
            <w:hyperlink r:id="rId61" w:anchor="/document/99/499048567/ZA00ME82NP/" w:tooltip="[#27] Статья 48. Отказ или непредставление в орган контроля за уплатой страховых взносов документов, необходимых для осуществления контроля за уплатой страховых взносов" w:history="1">
              <w:r>
                <w:rPr>
                  <w:rStyle w:val="a4"/>
                  <w:rFonts w:eastAsia="Times New Roman"/>
                </w:rPr>
                <w:t>статьям</w:t>
              </w:r>
              <w:r>
                <w:rPr>
                  <w:rStyle w:val="a4"/>
                  <w:rFonts w:eastAsia="Times New Roman"/>
                </w:rPr>
                <w:t>и 48−51</w:t>
              </w:r>
            </w:hyperlink>
            <w:r>
              <w:rPr>
                <w:rFonts w:eastAsia="Times New Roman"/>
              </w:rPr>
              <w:t> Закона от 24 июля 2009 г. № 212-Ф</w:t>
            </w:r>
            <w:r>
              <w:rPr>
                <w:rFonts w:eastAsia="Times New Roman"/>
              </w:rPr>
              <w:t>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392 1 16 20050 01 6000 140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нарушение законодательства о государственных внебюджетных фондах и о конкретных видах обязательного социального страхования, бюджетного законодательства (в части бюджета ФСС Р</w:t>
            </w:r>
            <w:r>
              <w:rPr>
                <w:rFonts w:eastAsia="Times New Roman"/>
              </w:rPr>
              <w:t>оссии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393 1 16 20020 07 6000 140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капитализированные платежи в ФСС России при ликвидации в соответствии с</w:t>
            </w:r>
            <w:r>
              <w:rPr>
                <w:rFonts w:eastAsia="Times New Roman"/>
              </w:rPr>
              <w:t xml:space="preserve"> </w:t>
            </w:r>
            <w:hyperlink r:id="rId62" w:anchor="/document/99/901713539/" w:history="1">
              <w:r>
                <w:rPr>
                  <w:rStyle w:val="a4"/>
                  <w:rFonts w:eastAsia="Times New Roman"/>
                </w:rPr>
                <w:t>Законом от 24 июля 1998 г. № 125-ФЗ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393 1 17 04000 01 6000 180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нарушение законодательства о государственных внебюджетных фондах и о конкретных видах обязательного социального страхования, бюджетного законодательства (в части бюджета ФФОМС России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394 1 16 20030 08 6000 140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административные правонарушения</w:t>
            </w:r>
            <w:r>
              <w:rPr>
                <w:rFonts w:eastAsia="Times New Roman"/>
              </w:rPr>
              <w:t xml:space="preserve"> в области государственного регулирования производства и оборота этилового спирта, алкогольной, спиртосодержащей и табачной продукци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pStyle w:val="a3"/>
              <w:jc w:val="center"/>
            </w:pPr>
            <w:r>
              <w:t xml:space="preserve">141 1 16 08000 01 6000 140 (если администратором платежа является </w:t>
            </w:r>
            <w:proofErr w:type="spellStart"/>
            <w:r>
              <w:t>Роспотребнадзор</w:t>
            </w:r>
            <w:proofErr w:type="spellEnd"/>
            <w:r>
              <w:t>)</w:t>
            </w:r>
            <w:hyperlink r:id="rId63" w:anchor="/document/117/20287/r8/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  <w:p w:rsidR="00000000" w:rsidRDefault="007D7CBC">
            <w:pPr>
              <w:pStyle w:val="a3"/>
              <w:jc w:val="center"/>
            </w:pPr>
            <w:r>
              <w:t xml:space="preserve">160 1 16 08010 01 6000 140 (если администратором платежа является </w:t>
            </w:r>
            <w:proofErr w:type="spellStart"/>
            <w:r>
              <w:t>Росалкогольрегулировани</w:t>
            </w:r>
            <w:r>
              <w:t>е</w:t>
            </w:r>
            <w:proofErr w:type="spellEnd"/>
            <w:r>
              <w:t>)</w:t>
            </w:r>
            <w:hyperlink r:id="rId64" w:anchor="/document/117/20287/r8/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  <w:p w:rsidR="00000000" w:rsidRDefault="007D7CBC">
            <w:pPr>
              <w:pStyle w:val="a3"/>
              <w:jc w:val="center"/>
            </w:pPr>
            <w:r>
              <w:t>188 1 16 08000 01 6000 140 (если администратором платежа является МВД России</w:t>
            </w:r>
            <w:r>
              <w:t>)</w:t>
            </w:r>
            <w:hyperlink r:id="rId65" w:anchor="/document/117/20287/r8/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нарушение порядка работы с денежной наличностью, ведения кассовых операций и невыполнение обязанностей по </w:t>
            </w:r>
            <w:proofErr w:type="gramStart"/>
            <w:r>
              <w:rPr>
                <w:rFonts w:eastAsia="Times New Roman"/>
              </w:rPr>
              <w:t>контролю за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соблюдением правил ведения кассовых операци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182 1 16 31000 01 6000 140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 нарушение законодательства о государственной регистрации юридических лиц и индивидуальных предпринимателей, предусмотренные</w:t>
            </w:r>
            <w:r>
              <w:rPr>
                <w:rFonts w:eastAsia="Times New Roman"/>
              </w:rPr>
              <w:t xml:space="preserve"> </w:t>
            </w:r>
            <w:hyperlink r:id="rId66" w:anchor="/document/99/901807667/ZA01RJE3B4/" w:tooltip="Статья 14.25. Нарушение законодательства о государственной регистрации юридических лиц и индивидуальных предпринимателей" w:history="1">
              <w:r>
                <w:rPr>
                  <w:rStyle w:val="a4"/>
                  <w:rFonts w:eastAsia="Times New Roman"/>
                </w:rPr>
                <w:t>статьей 14.25</w:t>
              </w:r>
            </w:hyperlink>
            <w:r>
              <w:rPr>
                <w:rFonts w:eastAsia="Times New Roman"/>
              </w:rPr>
              <w:t xml:space="preserve"> Кодекса РФ об административных правонарушения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182 1 16 36000 01 6000 140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уклонение от исполнения административного наказания, предусмотренные</w:t>
            </w:r>
            <w:r>
              <w:rPr>
                <w:rFonts w:eastAsia="Times New Roman"/>
              </w:rPr>
              <w:t xml:space="preserve"> </w:t>
            </w:r>
            <w:hyperlink r:id="rId67" w:anchor="/document/99/901807667/ZAP24U03GI/" w:tooltip="Статья 20.25. Уклонение от исполнения административного наказания" w:history="1">
              <w:r>
                <w:rPr>
                  <w:rStyle w:val="a4"/>
                  <w:rFonts w:eastAsia="Times New Roman"/>
                </w:rPr>
                <w:t>статьей 20.25</w:t>
              </w:r>
            </w:hyperlink>
            <w:r>
              <w:rPr>
                <w:rFonts w:eastAsia="Times New Roman"/>
              </w:rPr>
              <w:t xml:space="preserve"> Кодекса РФ об административных правонарушения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182 1 16 43000 01 6000 140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Банкротств</w:t>
            </w:r>
            <w:r>
              <w:rPr>
                <w:rFonts w:eastAsia="Times New Roman"/>
                <w:b/>
                <w:bCs/>
              </w:rPr>
              <w:t>о</w:t>
            </w:r>
          </w:p>
        </w:tc>
      </w:tr>
      <w:tr w:rsidR="00000000">
        <w:trPr>
          <w:divId w:val="1812385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Поступления капитализированных платежей организаций при банкротств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182 1 17 04100 01 6000 180</w:t>
            </w:r>
          </w:p>
        </w:tc>
      </w:tr>
    </w:tbl>
    <w:p w:rsidR="00000000" w:rsidRDefault="007D7CBC">
      <w:pPr>
        <w:pStyle w:val="a3"/>
        <w:jc w:val="center"/>
        <w:divId w:val="567149113"/>
      </w:pPr>
      <w:r>
        <w:rPr>
          <w:b/>
          <w:bCs/>
        </w:rPr>
        <w:t>КБК для перечисления задолженности за прошлые год</w:t>
      </w:r>
      <w:r>
        <w:rPr>
          <w:b/>
          <w:bCs/>
        </w:rPr>
        <w:t>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457"/>
        <w:gridCol w:w="1998"/>
        <w:gridCol w:w="2096"/>
        <w:gridCol w:w="2104"/>
      </w:tblGrid>
      <w:tr w:rsidR="00000000">
        <w:trPr>
          <w:divId w:val="1696299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платеж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КБК для перечисления налога (сбора, др. обязательного платежа)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КБК для перечисления пеней по налогу (сбору, др. обязательному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КБК для перечисления штрафа по налогу (сбору, др. обязательному платежу)</w:t>
            </w:r>
          </w:p>
        </w:tc>
      </w:tr>
      <w:tr w:rsidR="00000000">
        <w:trPr>
          <w:divId w:val="169629949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ЕСХН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периоды, истекшие до 1 января 2011 год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182 1 05 03020 01 1000 110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182 1 05 03020 01 2100 110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182 1 05 03020 01 3000 110</w:t>
            </w:r>
          </w:p>
        </w:tc>
      </w:tr>
      <w:tr w:rsidR="00000000">
        <w:trPr>
          <w:divId w:val="169629949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Единый налог при </w:t>
            </w:r>
            <w:proofErr w:type="spellStart"/>
            <w:r>
              <w:rPr>
                <w:rFonts w:eastAsia="Times New Roman"/>
                <w:b/>
                <w:bCs/>
              </w:rPr>
              <w:t>упрощенке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за периоды, истекшие до 1 января 2011 года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доходов (6%)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182 1 05 01012 01 1000 110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182 1 05 01012 01 2100 110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182 1 05 01012 01 3000 110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разницы между доходами и расходами (15%)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182 1 05 01022 01 1000 110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182 1 05 01022 01 2100 110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182 1 05 01022 01 3000 110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минимальный налог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182 1 05 01030 01 1000 110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182 1 05 01030 01 2100 110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182 1 05 01030 01 3000 110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налог, взимаемый в виде стоимости патент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182 1 09 11020 02 1000 110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182 1 09 11020 02 2100 110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182 1 09 11020 02 3000 110</w:t>
            </w:r>
          </w:p>
        </w:tc>
      </w:tr>
      <w:tr w:rsidR="00000000">
        <w:trPr>
          <w:divId w:val="169629949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ЕНВ</w:t>
            </w:r>
            <w:r>
              <w:rPr>
                <w:rFonts w:eastAsia="Times New Roman"/>
                <w:b/>
                <w:bCs/>
              </w:rPr>
              <w:t>Д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периоды, истекшие до 1 января 2011 год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182 1 05 02020 02 1000 110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182 1 05 02020 02 2100 110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182 1 05 02020 02 3000 110</w:t>
            </w:r>
          </w:p>
        </w:tc>
      </w:tr>
      <w:tr w:rsidR="00000000">
        <w:trPr>
          <w:divId w:val="169629949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Земельный нало</w:t>
            </w:r>
            <w:r>
              <w:rPr>
                <w:rFonts w:eastAsia="Times New Roman"/>
                <w:b/>
                <w:bCs/>
              </w:rPr>
              <w:t>г</w:t>
            </w:r>
            <w:hyperlink r:id="rId68" w:anchor="/document/117/20287/r3/" w:history="1">
              <w:r>
                <w:rPr>
                  <w:rStyle w:val="a4"/>
                  <w:rFonts w:eastAsia="Times New Roman"/>
                  <w:vertAlign w:val="superscript"/>
                </w:rPr>
                <w:t>2</w:t>
              </w:r>
            </w:hyperlink>
            <w:r>
              <w:rPr>
                <w:rFonts w:eastAsia="Times New Roman"/>
                <w:b/>
                <w:bCs/>
              </w:rPr>
              <w:t xml:space="preserve"> по обязательствам, возникшим до 1 января 2006 год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 объектов в 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Москве и Санкт-Петербург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182 1 09 04051 03 1000 110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182 1 09 04051 03 2100 110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182 1 09 04051 03 3000 110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объектов, мобилизуемых в городских округа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182 1 09 04052 04 1000 110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182 1 09 04052 04 2100 110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182 1 09 04052 04 3000 110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объектов, мобилизуемых в городских округах с внутригородским деление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182 1 09 04052 11 1000 110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182 1 09 04052 11 2100 110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182 1 09 04052 11 3000 110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объектов, мобилизуемых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внутригородских района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182 1 09 04052 12 1000 110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182 1 09 04052 12 2100 110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182 1 09 04052 12 3000 110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объектов в межселенных территория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182 1 09 04053 05 1000 110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182 1 09 04053 05 2100 110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182 1 09 04053 05 3000 110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объектов в сельских поселения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182 1 09 04053 10 1000 110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182 1 09 04053 10 2100 110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182 1 09 04053 10 3000 110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объектов в городских поселения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182 1 09 04053 13 1000 110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182 1 09 04053 13 2100 110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182 1 09 04053 13 3000 110</w:t>
            </w:r>
          </w:p>
        </w:tc>
      </w:tr>
      <w:tr w:rsidR="00000000">
        <w:trPr>
          <w:divId w:val="169629949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Пенсионные взнос</w:t>
            </w:r>
            <w:r>
              <w:rPr>
                <w:rFonts w:eastAsia="Times New Roman"/>
                <w:b/>
                <w:bCs/>
              </w:rPr>
              <w:t>ы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исходя из стоимости страхового года на выплату страховой пенсии (по выплатам до 1 января 2013 года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392 1 02 02100 06 1000 160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392 1 02 02100 06 2100 160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392 1 02 02100 06 3000 160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исходя из стоимости страхового года на выплату накопительной пенсии (по выплатам до 1 января 2013 года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392 1 02 02110 06 1000 160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392 1 02 02110 06 2100 160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392 1 02 02110 06 3000 160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платежи на страховую часть трудовой пенсии по периодам с 2002 года по 2009 год включительн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392 1 02 02031 06 1000 160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392 1 02 02031 06 2100 160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392 1 02 02031 06 3000 160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платежи на накопительную часть трудовой пенсии по периодам с 2002 года по </w:t>
            </w:r>
            <w:r>
              <w:rPr>
                <w:rFonts w:eastAsia="Times New Roman"/>
              </w:rPr>
              <w:t>2009 год включительн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392 1 02 02032 06 1000 160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392 1 02 02032 06 2100 160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392 1 02 02032 06 3000 160</w:t>
            </w:r>
          </w:p>
        </w:tc>
      </w:tr>
      <w:tr w:rsidR="00000000">
        <w:trPr>
          <w:divId w:val="169629949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Взносы на обязательное медицинское страховани</w:t>
            </w:r>
            <w:r>
              <w:rPr>
                <w:rFonts w:eastAsia="Times New Roman"/>
                <w:b/>
                <w:bCs/>
              </w:rPr>
              <w:t>е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ТФОМС за расчетные </w:t>
            </w:r>
            <w:r>
              <w:rPr>
                <w:rFonts w:eastAsia="Times New Roman"/>
              </w:rPr>
              <w:lastRenderedPageBreak/>
              <w:t>периоды до 2012 год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392 1 02 02101 </w:t>
            </w:r>
            <w:r>
              <w:rPr>
                <w:rFonts w:eastAsia="Times New Roman"/>
              </w:rPr>
              <w:lastRenderedPageBreak/>
              <w:t>08 1012 160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392 1 02 02101 </w:t>
            </w:r>
            <w:r>
              <w:rPr>
                <w:rFonts w:eastAsia="Times New Roman"/>
              </w:rPr>
              <w:lastRenderedPageBreak/>
              <w:t>08 2012 160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392 1 02 02101 08 </w:t>
            </w:r>
            <w:r>
              <w:rPr>
                <w:rFonts w:eastAsia="Times New Roman"/>
              </w:rPr>
              <w:lastRenderedPageBreak/>
              <w:t>3012 160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ФФОМС в фиксированном размере за расчетные периоды до 2012 год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392 1 02 02103 08 1012 160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392 1 02 02103 08 2012 160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392 1 02 02103 08 3012 160</w:t>
            </w:r>
          </w:p>
        </w:tc>
      </w:tr>
      <w:tr w:rsidR="00000000">
        <w:trPr>
          <w:divId w:val="169629949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Налоги и сборы в Республике Крым и 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  <w:r>
              <w:rPr>
                <w:rFonts w:eastAsia="Times New Roman"/>
                <w:b/>
                <w:bCs/>
              </w:rPr>
              <w:t>. Севастопол</w:t>
            </w:r>
            <w:r>
              <w:rPr>
                <w:rFonts w:eastAsia="Times New Roman"/>
                <w:b/>
                <w:bCs/>
              </w:rPr>
              <w:t>е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налогам, сборам и иным обязательным платежам, образовавшаяся до того, как организация перерегистрировалась по российскому законодательству, зачисляемая в бюджет Республики Кры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182 1 09 90010 02 1000 110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182 1 09 90010 02 2100 110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182 1 09 90010 02 3000 110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налогам, сборам и иным обязательным платежам, образовавшаяся до того, как организация перерегистрировалась по российскому законодательству, зачисляемая в бюджет 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Севастопол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82 1 09 90020 02 1000 110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182 1 09 90020 02 2100 110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182 1 09 90020 02 3000 110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налогам, сборам и иным обязательным платежам, образовавшаяся после того, как организация перерегистрировалась по российскому законодательству, зачисляемая в бюджет Республики Кры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182 1 09 90030 02 1000 110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182 1 09 90030 02 2100 110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182 1 09 90030 02 3000 110</w:t>
            </w:r>
          </w:p>
        </w:tc>
      </w:tr>
      <w:tr w:rsidR="00000000">
        <w:trPr>
          <w:divId w:val="1696299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налогам, сборам и иным обязательным платежам, образовавшаяся после того, как организация перерегистрировалась по российскому законодательству, зачисляемая в бюджет 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lastRenderedPageBreak/>
              <w:t>Севастопол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182 1 09 90040 02 1000 110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182 1 09 90040 02 2100 110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7C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182 1 09 90040 02 3000 110</w:t>
            </w:r>
          </w:p>
        </w:tc>
      </w:tr>
    </w:tbl>
    <w:p w:rsidR="00000000" w:rsidRDefault="007D7CBC">
      <w:pPr>
        <w:pStyle w:val="a3"/>
        <w:divId w:val="567149113"/>
      </w:pPr>
      <w:hyperlink r:id="rId69" w:anchor="/document/117/20287/vr2/" w:history="1">
        <w:r>
          <w:rPr>
            <w:rStyle w:val="a4"/>
            <w:vertAlign w:val="superscript"/>
          </w:rPr>
          <w:t>1</w:t>
        </w:r>
      </w:hyperlink>
      <w:r>
        <w:t xml:space="preserve"> Коды указаны в соответствии с</w:t>
      </w:r>
      <w:r>
        <w:t xml:space="preserve"> </w:t>
      </w:r>
      <w:hyperlink r:id="rId70" w:anchor="/document/99/420321627/" w:history="1">
        <w:r>
          <w:rPr>
            <w:rStyle w:val="a4"/>
          </w:rPr>
          <w:t>приказом Минфина России от 1 декабря 2015 г. № </w:t>
        </w:r>
        <w:r>
          <w:rPr>
            <w:rStyle w:val="a4"/>
          </w:rPr>
          <w:t>190н</w:t>
        </w:r>
      </w:hyperlink>
      <w:r>
        <w:t>.</w:t>
      </w:r>
    </w:p>
    <w:p w:rsidR="00000000" w:rsidRDefault="007D7CBC">
      <w:pPr>
        <w:pStyle w:val="a3"/>
        <w:divId w:val="567149113"/>
      </w:pPr>
      <w:hyperlink r:id="rId71" w:anchor="/document/117/20287/vr3/" w:history="1">
        <w:r>
          <w:rPr>
            <w:rStyle w:val="a4"/>
            <w:vertAlign w:val="superscript"/>
          </w:rPr>
          <w:t>2</w:t>
        </w:r>
        <w:proofErr w:type="gramStart"/>
      </w:hyperlink>
      <w:r>
        <w:t xml:space="preserve"> Ч</w:t>
      </w:r>
      <w:proofErr w:type="gramEnd"/>
      <w:r>
        <w:t>тобы правильно выбрать КБК для уплаты земельного налога, нужно понимать, где расположен участок – в городском округе, сельском или городском поселении либо на межселенных территориях. Для каждой из э</w:t>
      </w:r>
      <w:r>
        <w:t>тих категорий КБК будет свой. Такой порядок действует на всей территории России. Выбрать КБК поможет</w:t>
      </w:r>
      <w:r>
        <w:t xml:space="preserve"> </w:t>
      </w:r>
      <w:hyperlink r:id="rId72" w:anchor="/document/99/420251287/ZAP27TG3ED/" w:tooltip="Таблица соотнесения реквизитов (код бюджетной классификации и показатель статуса плательщика средств), указываемых в распоряжениях о переводе денежных средств в уплату платежей в..." w:history="1">
        <w:r>
          <w:rPr>
            <w:rStyle w:val="a4"/>
          </w:rPr>
          <w:t>таблица</w:t>
        </w:r>
      </w:hyperlink>
      <w:r>
        <w:t xml:space="preserve"> соответствия значения КБК статусу плательщика </w:t>
      </w:r>
      <w:r>
        <w:t>(</w:t>
      </w:r>
      <w:hyperlink r:id="rId73" w:anchor="/document/99/420251287/" w:history="1">
        <w:r>
          <w:rPr>
            <w:rStyle w:val="a4"/>
          </w:rPr>
          <w:t>письмо Минфина России от 16 ян</w:t>
        </w:r>
        <w:r>
          <w:rPr>
            <w:rStyle w:val="a4"/>
          </w:rPr>
          <w:t>варя 2015 г. № 02-08-10/800</w:t>
        </w:r>
      </w:hyperlink>
      <w:r>
        <w:t>)</w:t>
      </w:r>
      <w:r>
        <w:t>.</w:t>
      </w:r>
    </w:p>
    <w:p w:rsidR="00000000" w:rsidRDefault="007D7CBC">
      <w:pPr>
        <w:pStyle w:val="a3"/>
        <w:divId w:val="567149113"/>
      </w:pPr>
      <w:hyperlink r:id="rId74" w:anchor="/document/117/20287/vr4/" w:history="1">
        <w:r>
          <w:rPr>
            <w:rStyle w:val="a4"/>
            <w:vertAlign w:val="superscript"/>
          </w:rPr>
          <w:t>3</w:t>
        </w:r>
      </w:hyperlink>
      <w:r>
        <w:t xml:space="preserve"> </w:t>
      </w:r>
      <w:r>
        <w:t>П</w:t>
      </w:r>
      <w:r>
        <w:t>одробный перечень КБК для уплаты госпошлины с детализацией по кодам подвида доходов приведен в</w:t>
      </w:r>
      <w:r>
        <w:t xml:space="preserve"> </w:t>
      </w:r>
      <w:hyperlink r:id="rId75" w:anchor="/document/99/499000050/" w:history="1">
        <w:r>
          <w:rPr>
            <w:rStyle w:val="a4"/>
          </w:rPr>
          <w:t>письме Банка Рос</w:t>
        </w:r>
        <w:r>
          <w:rPr>
            <w:rStyle w:val="a4"/>
          </w:rPr>
          <w:t>сии от 5 февраля 2013 г. № 17-Т</w:t>
        </w:r>
      </w:hyperlink>
      <w:r>
        <w:t>.</w:t>
      </w:r>
    </w:p>
    <w:p w:rsidR="00000000" w:rsidRDefault="007D7CBC">
      <w:pPr>
        <w:pStyle w:val="a3"/>
        <w:divId w:val="567149113"/>
      </w:pPr>
      <w:hyperlink r:id="rId76" w:anchor="/document/117/20287/vr5/" w:history="1">
        <w:r>
          <w:rPr>
            <w:rStyle w:val="a4"/>
            <w:vertAlign w:val="superscript"/>
          </w:rPr>
          <w:t>4</w:t>
        </w:r>
        <w:proofErr w:type="gramStart"/>
      </w:hyperlink>
      <w:r>
        <w:t xml:space="preserve"> Е</w:t>
      </w:r>
      <w:proofErr w:type="gramEnd"/>
      <w:r>
        <w:t>сли госпошлину платить в многофункциональный центр, то КБК нужно указать с кодом подвида доходов «</w:t>
      </w:r>
      <w:r>
        <w:rPr>
          <w:b/>
          <w:bCs/>
        </w:rPr>
        <w:t>8000</w:t>
      </w:r>
      <w:r>
        <w:t>». К примеру</w:t>
      </w:r>
      <w:r>
        <w:t>:</w:t>
      </w:r>
    </w:p>
    <w:p w:rsidR="00000000" w:rsidRDefault="007D7CBC">
      <w:pPr>
        <w:numPr>
          <w:ilvl w:val="0"/>
          <w:numId w:val="1"/>
        </w:numPr>
        <w:spacing w:after="103"/>
        <w:ind w:left="686"/>
        <w:divId w:val="567149113"/>
        <w:rPr>
          <w:rFonts w:eastAsia="Times New Roman"/>
        </w:rPr>
      </w:pPr>
      <w:r>
        <w:rPr>
          <w:rFonts w:eastAsia="Times New Roman"/>
        </w:rPr>
        <w:t>182 1 08 07010 01 </w:t>
      </w:r>
      <w:r>
        <w:rPr>
          <w:rFonts w:eastAsia="Times New Roman"/>
          <w:b/>
          <w:bCs/>
        </w:rPr>
        <w:t>8000</w:t>
      </w:r>
      <w:r>
        <w:rPr>
          <w:rFonts w:eastAsia="Times New Roman"/>
        </w:rPr>
        <w:t xml:space="preserve"> 110 – за </w:t>
      </w:r>
      <w:proofErr w:type="spellStart"/>
      <w:r>
        <w:rPr>
          <w:rFonts w:eastAsia="Times New Roman"/>
        </w:rPr>
        <w:t>госрегистрацию</w:t>
      </w:r>
      <w:proofErr w:type="spellEnd"/>
      <w:r>
        <w:rPr>
          <w:rFonts w:eastAsia="Times New Roman"/>
        </w:rPr>
        <w:t xml:space="preserve"> организац</w:t>
      </w:r>
      <w:r>
        <w:rPr>
          <w:rFonts w:eastAsia="Times New Roman"/>
        </w:rPr>
        <w:t>ий, предпринимателей, изменений в ЕГРЮЛ и ликвидации;</w:t>
      </w:r>
    </w:p>
    <w:p w:rsidR="00000000" w:rsidRDefault="007D7CBC">
      <w:pPr>
        <w:numPr>
          <w:ilvl w:val="0"/>
          <w:numId w:val="1"/>
        </w:numPr>
        <w:spacing w:after="103"/>
        <w:ind w:left="686"/>
        <w:divId w:val="567149113"/>
        <w:rPr>
          <w:rFonts w:eastAsia="Times New Roman"/>
        </w:rPr>
      </w:pPr>
      <w:r>
        <w:rPr>
          <w:rFonts w:eastAsia="Times New Roman"/>
        </w:rPr>
        <w:t>321 1 08 07020 01 </w:t>
      </w:r>
      <w:r>
        <w:rPr>
          <w:rFonts w:eastAsia="Times New Roman"/>
          <w:b/>
          <w:bCs/>
        </w:rPr>
        <w:t>8000</w:t>
      </w:r>
      <w:r>
        <w:rPr>
          <w:rFonts w:eastAsia="Times New Roman"/>
        </w:rPr>
        <w:t xml:space="preserve"> 110 – за </w:t>
      </w:r>
      <w:proofErr w:type="spellStart"/>
      <w:r>
        <w:rPr>
          <w:rFonts w:eastAsia="Times New Roman"/>
        </w:rPr>
        <w:t>госрегистрацию</w:t>
      </w:r>
      <w:proofErr w:type="spellEnd"/>
      <w:r>
        <w:rPr>
          <w:rFonts w:eastAsia="Times New Roman"/>
        </w:rPr>
        <w:t xml:space="preserve"> прав, ограничений прав на недвижимость и сделок с ней – продажу, аренду и другие.</w:t>
      </w:r>
    </w:p>
    <w:p w:rsidR="00000000" w:rsidRDefault="007D7CBC">
      <w:pPr>
        <w:pStyle w:val="a3"/>
        <w:divId w:val="567149113"/>
      </w:pPr>
      <w:proofErr w:type="gramStart"/>
      <w:r>
        <w:t>Все это предусмотрено</w:t>
      </w:r>
      <w:r>
        <w:t xml:space="preserve"> </w:t>
      </w:r>
      <w:hyperlink r:id="rId77" w:anchor="/document/99/499032456/" w:history="1">
        <w:r>
          <w:rPr>
            <w:rStyle w:val="a4"/>
          </w:rPr>
          <w:t>приказом Минфина России от 1 июля 2013 г. № 65н</w:t>
        </w:r>
      </w:hyperlink>
      <w:r>
        <w:t>, на это же указано и в</w:t>
      </w:r>
      <w:r>
        <w:t xml:space="preserve"> </w:t>
      </w:r>
      <w:hyperlink r:id="rId78" w:anchor="/document/99/420248524/" w:history="1">
        <w:r>
          <w:rPr>
            <w:rStyle w:val="a4"/>
          </w:rPr>
          <w:t>письме ФНС России от 15 января 2015 г. № ЗН-4-1/193</w:t>
        </w:r>
      </w:hyperlink>
      <w:r>
        <w:t>)</w:t>
      </w:r>
      <w:r>
        <w:t>.</w:t>
      </w:r>
      <w:proofErr w:type="gramEnd"/>
    </w:p>
    <w:p w:rsidR="00000000" w:rsidRDefault="007D7CBC">
      <w:pPr>
        <w:pStyle w:val="a3"/>
        <w:divId w:val="567149113"/>
      </w:pPr>
      <w:hyperlink r:id="rId79" w:anchor="/document/117/20287/vr6/" w:history="1">
        <w:r>
          <w:rPr>
            <w:rStyle w:val="a4"/>
            <w:vertAlign w:val="superscript"/>
          </w:rPr>
          <w:t>5</w:t>
        </w:r>
      </w:hyperlink>
      <w:r>
        <w:t xml:space="preserve"> Код </w:t>
      </w:r>
      <w:r>
        <w:t xml:space="preserve">указывается в зависимости от того, в компетенции какого главного администратора находится администрирование конкретного дохода бюджета </w:t>
      </w:r>
      <w:r>
        <w:t>(</w:t>
      </w:r>
      <w:hyperlink r:id="rId80" w:anchor="/document/99/499032456/ZAP2HL43L2/" w:tooltip="Перечень главных администраторов доходов бюджетов бюджетной системы Российской Федерации" w:history="1">
        <w:r>
          <w:rPr>
            <w:rStyle w:val="a4"/>
          </w:rPr>
          <w:t>приложение 7</w:t>
        </w:r>
      </w:hyperlink>
      <w:r>
        <w:t xml:space="preserve"> к указаниям, утвержденным</w:t>
      </w:r>
      <w:r>
        <w:t xml:space="preserve"> </w:t>
      </w:r>
      <w:hyperlink r:id="rId81" w:anchor="/document/99/499032456/" w:history="1">
        <w:r>
          <w:rPr>
            <w:rStyle w:val="a4"/>
          </w:rPr>
          <w:t>приказом Минфина России от 1 июля 2013 г. № 65н</w:t>
        </w:r>
      </w:hyperlink>
      <w:r>
        <w:t xml:space="preserve">). Указывать в разрядах 1–3 КБК код администратора «000» </w:t>
      </w:r>
      <w:r>
        <w:t>нельзя</w:t>
      </w:r>
      <w:r>
        <w:t>.</w:t>
      </w:r>
    </w:p>
    <w:p w:rsidR="00000000" w:rsidRDefault="007D7CBC">
      <w:pPr>
        <w:pStyle w:val="a3"/>
        <w:divId w:val="567149113"/>
      </w:pPr>
      <w:hyperlink r:id="rId82" w:anchor="/document/117/20287/vr7/" w:history="1">
        <w:r>
          <w:rPr>
            <w:rStyle w:val="a4"/>
            <w:vertAlign w:val="superscript"/>
          </w:rPr>
          <w:t>6</w:t>
        </w:r>
      </w:hyperlink>
      <w:r>
        <w:rPr>
          <w:vertAlign w:val="superscript"/>
        </w:rPr>
        <w:t xml:space="preserve"> </w:t>
      </w:r>
      <w:r>
        <w:t>Пенсионные взносы, начисленные за периоды с 1 </w:t>
      </w:r>
      <w:r>
        <w:t>января 2014 года, нужно перечислять в ПФР единым платежным документом без разделения на страховую и накопительную пенсии. При заполнении единого платежного документа на уплату страховых взносов в Пенсионный фонд РФ указывайте КБК для взносов, зачисляемых н</w:t>
      </w:r>
      <w:r>
        <w:t>а страховую пенсию. Об этом сказано в</w:t>
      </w:r>
      <w:r>
        <w:t xml:space="preserve"> </w:t>
      </w:r>
      <w:hyperlink r:id="rId83" w:anchor="/document/99/499061666/ZAP1OFG397/" w:tooltip="4) дополнить статьей 22_2 следующего содержания:" w:history="1">
        <w:r>
          <w:rPr>
            <w:rStyle w:val="a4"/>
          </w:rPr>
          <w:t>пункте 4</w:t>
        </w:r>
      </w:hyperlink>
      <w:r>
        <w:t xml:space="preserve"> статьи 3 Закона от 4 декабря 2013 г. № 351-ФЗ</w:t>
      </w:r>
      <w:r>
        <w:t>.</w:t>
      </w:r>
    </w:p>
    <w:p w:rsidR="00000000" w:rsidRDefault="007D7CBC">
      <w:pPr>
        <w:pStyle w:val="a3"/>
        <w:divId w:val="567149113"/>
      </w:pPr>
      <w:hyperlink r:id="rId84" w:anchor="/document/117/20287/vr8/" w:history="1">
        <w:r>
          <w:rPr>
            <w:rStyle w:val="a4"/>
            <w:vertAlign w:val="superscript"/>
          </w:rPr>
          <w:t>7</w:t>
        </w:r>
      </w:hyperlink>
      <w:r>
        <w:t xml:space="preserve"> Главные администраторы могут передавать свои полномочия по администрированию отдельных доходов бюджета федеральным казенным учреждениям. В таких ситуациях при перечислении платежей в разрядах 14–17 КБК нужно указывать код подвида доходов «</w:t>
      </w:r>
      <w:r>
        <w:t>7000». Указывать в разрядах 14–17 код подвида доходов «0000» нельзя</w:t>
      </w:r>
      <w:r>
        <w:t>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40CB"/>
    <w:multiLevelType w:val="multilevel"/>
    <w:tmpl w:val="A8E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7D7CBC"/>
    <w:rsid w:val="007D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630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11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6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631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gl.ru/" TargetMode="External"/><Relationship Id="rId18" Type="http://schemas.openxmlformats.org/officeDocument/2006/relationships/hyperlink" Target="http://vip.1gl.ru/" TargetMode="External"/><Relationship Id="rId26" Type="http://schemas.openxmlformats.org/officeDocument/2006/relationships/hyperlink" Target="file:///C:\" TargetMode="External"/><Relationship Id="rId39" Type="http://schemas.openxmlformats.org/officeDocument/2006/relationships/hyperlink" Target="file:///C:\" TargetMode="External"/><Relationship Id="rId21" Type="http://schemas.openxmlformats.org/officeDocument/2006/relationships/hyperlink" Target="http://vip.1gl.ru/" TargetMode="External"/><Relationship Id="rId34" Type="http://schemas.openxmlformats.org/officeDocument/2006/relationships/hyperlink" Target="file:///C:\" TargetMode="External"/><Relationship Id="rId42" Type="http://schemas.openxmlformats.org/officeDocument/2006/relationships/hyperlink" Target="http://vip.1gl.ru/" TargetMode="External"/><Relationship Id="rId47" Type="http://schemas.openxmlformats.org/officeDocument/2006/relationships/hyperlink" Target="http://vip.1gl.ru/" TargetMode="External"/><Relationship Id="rId50" Type="http://schemas.openxmlformats.org/officeDocument/2006/relationships/hyperlink" Target="http://vip.1gl.ru/" TargetMode="External"/><Relationship Id="rId55" Type="http://schemas.openxmlformats.org/officeDocument/2006/relationships/hyperlink" Target="http://vip.1gl.ru/" TargetMode="External"/><Relationship Id="rId63" Type="http://schemas.openxmlformats.org/officeDocument/2006/relationships/hyperlink" Target="file:///C:\" TargetMode="External"/><Relationship Id="rId68" Type="http://schemas.openxmlformats.org/officeDocument/2006/relationships/hyperlink" Target="file:///C:\" TargetMode="External"/><Relationship Id="rId76" Type="http://schemas.openxmlformats.org/officeDocument/2006/relationships/hyperlink" Target="file:///C:\" TargetMode="External"/><Relationship Id="rId84" Type="http://schemas.openxmlformats.org/officeDocument/2006/relationships/hyperlink" Target="file:///C:\" TargetMode="External"/><Relationship Id="rId7" Type="http://schemas.openxmlformats.org/officeDocument/2006/relationships/hyperlink" Target="http://vip.1gl.ru/" TargetMode="External"/><Relationship Id="rId71" Type="http://schemas.openxmlformats.org/officeDocument/2006/relationships/hyperlink" Target="file:///C:\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" TargetMode="External"/><Relationship Id="rId29" Type="http://schemas.openxmlformats.org/officeDocument/2006/relationships/hyperlink" Target="file:///C:\" TargetMode="External"/><Relationship Id="rId11" Type="http://schemas.openxmlformats.org/officeDocument/2006/relationships/hyperlink" Target="http://vip.1gl.ru/" TargetMode="External"/><Relationship Id="rId24" Type="http://schemas.openxmlformats.org/officeDocument/2006/relationships/hyperlink" Target="file:///C:\" TargetMode="External"/><Relationship Id="rId32" Type="http://schemas.openxmlformats.org/officeDocument/2006/relationships/hyperlink" Target="http://vip.1gl.ru/" TargetMode="External"/><Relationship Id="rId37" Type="http://schemas.openxmlformats.org/officeDocument/2006/relationships/hyperlink" Target="file:///C:\" TargetMode="External"/><Relationship Id="rId40" Type="http://schemas.openxmlformats.org/officeDocument/2006/relationships/hyperlink" Target="file:///C:\" TargetMode="External"/><Relationship Id="rId45" Type="http://schemas.openxmlformats.org/officeDocument/2006/relationships/hyperlink" Target="http://vip.1gl.ru/" TargetMode="External"/><Relationship Id="rId53" Type="http://schemas.openxmlformats.org/officeDocument/2006/relationships/hyperlink" Target="http://vip.1gl.ru/" TargetMode="External"/><Relationship Id="rId58" Type="http://schemas.openxmlformats.org/officeDocument/2006/relationships/hyperlink" Target="http://vip.1gl.ru/" TargetMode="External"/><Relationship Id="rId66" Type="http://schemas.openxmlformats.org/officeDocument/2006/relationships/hyperlink" Target="http://vip.1gl.ru/" TargetMode="External"/><Relationship Id="rId74" Type="http://schemas.openxmlformats.org/officeDocument/2006/relationships/hyperlink" Target="file:///C:\" TargetMode="External"/><Relationship Id="rId79" Type="http://schemas.openxmlformats.org/officeDocument/2006/relationships/hyperlink" Target="file:///C:\" TargetMode="External"/><Relationship Id="rId5" Type="http://schemas.openxmlformats.org/officeDocument/2006/relationships/hyperlink" Target="http://vip.1gl.ru/" TargetMode="External"/><Relationship Id="rId61" Type="http://schemas.openxmlformats.org/officeDocument/2006/relationships/hyperlink" Target="http://vip.1gl.ru/" TargetMode="External"/><Relationship Id="rId82" Type="http://schemas.openxmlformats.org/officeDocument/2006/relationships/hyperlink" Target="file:///C:\" TargetMode="External"/><Relationship Id="rId19" Type="http://schemas.openxmlformats.org/officeDocument/2006/relationships/hyperlink" Target="http://vip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gl.ru/" TargetMode="External"/><Relationship Id="rId14" Type="http://schemas.openxmlformats.org/officeDocument/2006/relationships/hyperlink" Target="file:///C:\" TargetMode="External"/><Relationship Id="rId22" Type="http://schemas.openxmlformats.org/officeDocument/2006/relationships/hyperlink" Target="file:///C:\" TargetMode="External"/><Relationship Id="rId27" Type="http://schemas.openxmlformats.org/officeDocument/2006/relationships/hyperlink" Target="file:///C:\" TargetMode="External"/><Relationship Id="rId30" Type="http://schemas.openxmlformats.org/officeDocument/2006/relationships/hyperlink" Target="file:///C:\" TargetMode="External"/><Relationship Id="rId35" Type="http://schemas.openxmlformats.org/officeDocument/2006/relationships/hyperlink" Target="file:///C:\" TargetMode="External"/><Relationship Id="rId43" Type="http://schemas.openxmlformats.org/officeDocument/2006/relationships/hyperlink" Target="http://vip.1gl.ru/" TargetMode="External"/><Relationship Id="rId48" Type="http://schemas.openxmlformats.org/officeDocument/2006/relationships/hyperlink" Target="http://vip.1gl.ru/" TargetMode="External"/><Relationship Id="rId56" Type="http://schemas.openxmlformats.org/officeDocument/2006/relationships/hyperlink" Target="http://vip.1gl.ru/" TargetMode="External"/><Relationship Id="rId64" Type="http://schemas.openxmlformats.org/officeDocument/2006/relationships/hyperlink" Target="file:///C:\" TargetMode="External"/><Relationship Id="rId69" Type="http://schemas.openxmlformats.org/officeDocument/2006/relationships/hyperlink" Target="file:///C:\" TargetMode="External"/><Relationship Id="rId77" Type="http://schemas.openxmlformats.org/officeDocument/2006/relationships/hyperlink" Target="http://vip.1gl.ru/" TargetMode="External"/><Relationship Id="rId8" Type="http://schemas.openxmlformats.org/officeDocument/2006/relationships/hyperlink" Target="http://vip.1gl.ru/" TargetMode="External"/><Relationship Id="rId51" Type="http://schemas.openxmlformats.org/officeDocument/2006/relationships/hyperlink" Target="http://vip.1gl.ru/" TargetMode="External"/><Relationship Id="rId72" Type="http://schemas.openxmlformats.org/officeDocument/2006/relationships/hyperlink" Target="http://vip.1gl.ru/" TargetMode="External"/><Relationship Id="rId80" Type="http://schemas.openxmlformats.org/officeDocument/2006/relationships/hyperlink" Target="http://vip.1gl.ru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vip.1gl.ru/" TargetMode="External"/><Relationship Id="rId17" Type="http://schemas.openxmlformats.org/officeDocument/2006/relationships/hyperlink" Target="file:///C:\" TargetMode="External"/><Relationship Id="rId25" Type="http://schemas.openxmlformats.org/officeDocument/2006/relationships/hyperlink" Target="file:///C:\" TargetMode="External"/><Relationship Id="rId33" Type="http://schemas.openxmlformats.org/officeDocument/2006/relationships/hyperlink" Target="file:///C:\" TargetMode="External"/><Relationship Id="rId38" Type="http://schemas.openxmlformats.org/officeDocument/2006/relationships/hyperlink" Target="file:///C:\" TargetMode="External"/><Relationship Id="rId46" Type="http://schemas.openxmlformats.org/officeDocument/2006/relationships/hyperlink" Target="http://vip.1gl.ru/" TargetMode="External"/><Relationship Id="rId59" Type="http://schemas.openxmlformats.org/officeDocument/2006/relationships/hyperlink" Target="http://vip.1gl.ru/" TargetMode="External"/><Relationship Id="rId67" Type="http://schemas.openxmlformats.org/officeDocument/2006/relationships/hyperlink" Target="http://vip.1gl.ru/" TargetMode="External"/><Relationship Id="rId20" Type="http://schemas.openxmlformats.org/officeDocument/2006/relationships/hyperlink" Target="http://vip.1gl.ru/" TargetMode="External"/><Relationship Id="rId41" Type="http://schemas.openxmlformats.org/officeDocument/2006/relationships/hyperlink" Target="file:///C:\" TargetMode="External"/><Relationship Id="rId54" Type="http://schemas.openxmlformats.org/officeDocument/2006/relationships/hyperlink" Target="http://vip.1gl.ru/" TargetMode="External"/><Relationship Id="rId62" Type="http://schemas.openxmlformats.org/officeDocument/2006/relationships/hyperlink" Target="http://vip.1gl.ru/" TargetMode="External"/><Relationship Id="rId70" Type="http://schemas.openxmlformats.org/officeDocument/2006/relationships/hyperlink" Target="http://vip.1gl.ru/" TargetMode="External"/><Relationship Id="rId75" Type="http://schemas.openxmlformats.org/officeDocument/2006/relationships/hyperlink" Target="http://vip.1gl.ru/" TargetMode="External"/><Relationship Id="rId83" Type="http://schemas.openxmlformats.org/officeDocument/2006/relationships/hyperlink" Target="http://vip.1g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gl.ru/" TargetMode="External"/><Relationship Id="rId15" Type="http://schemas.openxmlformats.org/officeDocument/2006/relationships/hyperlink" Target="file:///C:\" TargetMode="External"/><Relationship Id="rId23" Type="http://schemas.openxmlformats.org/officeDocument/2006/relationships/hyperlink" Target="file:///C:\" TargetMode="External"/><Relationship Id="rId28" Type="http://schemas.openxmlformats.org/officeDocument/2006/relationships/hyperlink" Target="file:///C:\" TargetMode="External"/><Relationship Id="rId36" Type="http://schemas.openxmlformats.org/officeDocument/2006/relationships/hyperlink" Target="file:///C:\" TargetMode="External"/><Relationship Id="rId49" Type="http://schemas.openxmlformats.org/officeDocument/2006/relationships/hyperlink" Target="http://vip.1gl.ru/" TargetMode="External"/><Relationship Id="rId57" Type="http://schemas.openxmlformats.org/officeDocument/2006/relationships/hyperlink" Target="http://vip.1gl.ru/" TargetMode="External"/><Relationship Id="rId10" Type="http://schemas.openxmlformats.org/officeDocument/2006/relationships/hyperlink" Target="http://vip.1gl.ru/" TargetMode="External"/><Relationship Id="rId31" Type="http://schemas.openxmlformats.org/officeDocument/2006/relationships/hyperlink" Target="http://vip.1gl.ru/" TargetMode="External"/><Relationship Id="rId44" Type="http://schemas.openxmlformats.org/officeDocument/2006/relationships/hyperlink" Target="http://vip.1gl.ru/" TargetMode="External"/><Relationship Id="rId52" Type="http://schemas.openxmlformats.org/officeDocument/2006/relationships/hyperlink" Target="http://vip.1gl.ru/" TargetMode="External"/><Relationship Id="rId60" Type="http://schemas.openxmlformats.org/officeDocument/2006/relationships/hyperlink" Target="http://vip.1gl.ru/" TargetMode="External"/><Relationship Id="rId65" Type="http://schemas.openxmlformats.org/officeDocument/2006/relationships/hyperlink" Target="file:///C:\" TargetMode="External"/><Relationship Id="rId73" Type="http://schemas.openxmlformats.org/officeDocument/2006/relationships/hyperlink" Target="http://vip.1gl.ru/" TargetMode="External"/><Relationship Id="rId78" Type="http://schemas.openxmlformats.org/officeDocument/2006/relationships/hyperlink" Target="http://vip.1gl.ru/" TargetMode="External"/><Relationship Id="rId81" Type="http://schemas.openxmlformats.org/officeDocument/2006/relationships/hyperlink" Target="http://vip.1gl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5833</Words>
  <Characters>35164</Characters>
  <Application>Microsoft Office Word</Application>
  <DocSecurity>0</DocSecurity>
  <Lines>293</Lines>
  <Paragraphs>81</Paragraphs>
  <ScaleCrop>false</ScaleCrop>
  <Company/>
  <LinksUpToDate>false</LinksUpToDate>
  <CharactersWithSpaces>40916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ARM-100</dc:creator>
  <cp:lastModifiedBy>ARM-100</cp:lastModifiedBy>
  <cp:revision>2</cp:revision>
  <dcterms:created xsi:type="dcterms:W3CDTF">2016-01-29T11:06:00Z</dcterms:created>
  <dcterms:modified xsi:type="dcterms:W3CDTF">2016-01-29T11:06:00Z</dcterms:modified>
</cp:coreProperties>
</file>